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A5804" w:rsidRDefault="002D23F9" w:rsidP="00DB539F">
      <w:pPr>
        <w:bidi/>
        <w:spacing w:before="100" w:beforeAutospacing="1" w:after="100" w:afterAutospacing="1" w:line="240" w:lineRule="auto"/>
        <w:jc w:val="center"/>
        <w:rPr>
          <w:rFonts w:ascii="Traditional Arabic" w:eastAsia="Times New Roman" w:hAnsi="Traditional Arabic" w:cs="Traditional Arabic"/>
          <w:color w:val="000000"/>
          <w:sz w:val="48"/>
          <w:szCs w:val="48"/>
        </w:rPr>
      </w:pPr>
      <w:r>
        <w:rPr>
          <w:rFonts w:ascii="Traditional Arabic" w:eastAsia="Times New Roman" w:hAnsi="Traditional Arabic" w:cs="Traditional Arabic"/>
          <w:noProof/>
          <w:color w:val="000000"/>
          <w:sz w:val="48"/>
          <w:szCs w:val="48"/>
        </w:rPr>
        <w:pict>
          <v:roundrect id="_x0000_s1027" style="position:absolute;left:0;text-align:left;margin-left:-.45pt;margin-top:0;width:465.65pt;height:644.75pt;z-index:251658240" arcsize="3617f" filled="f" strokeweight="6pt">
            <v:stroke linestyle="thickBetweenThin"/>
          </v:roundrect>
        </w:pict>
      </w:r>
    </w:p>
    <w:p w:rsidR="00FB2CEE" w:rsidRPr="00EA5804" w:rsidRDefault="00EF05AE" w:rsidP="00EA5804">
      <w:pPr>
        <w:bidi/>
        <w:spacing w:before="100" w:beforeAutospacing="1" w:after="100" w:afterAutospacing="1" w:line="240" w:lineRule="auto"/>
        <w:jc w:val="center"/>
        <w:rPr>
          <w:rFonts w:ascii="Traditional Arabic" w:eastAsia="Times New Roman" w:hAnsi="Traditional Arabic" w:cs="Traditional Arabic"/>
          <w:color w:val="000000"/>
          <w:sz w:val="48"/>
          <w:szCs w:val="48"/>
          <w:rtl/>
        </w:rPr>
      </w:pPr>
      <w:r w:rsidRPr="00EA5804">
        <w:rPr>
          <w:rFonts w:ascii="Traditional Arabic" w:eastAsia="Times New Roman" w:hAnsi="Traditional Arabic" w:cs="Traditional Arabic" w:hint="cs"/>
          <w:color w:val="000000"/>
          <w:sz w:val="48"/>
          <w:szCs w:val="48"/>
          <w:rtl/>
        </w:rPr>
        <w:t>الدعوة الإس</w:t>
      </w:r>
      <w:r w:rsidR="00FB2CEE" w:rsidRPr="00EA5804">
        <w:rPr>
          <w:rFonts w:ascii="Traditional Arabic" w:eastAsia="Times New Roman" w:hAnsi="Traditional Arabic" w:cs="Traditional Arabic" w:hint="cs"/>
          <w:color w:val="000000"/>
          <w:sz w:val="48"/>
          <w:szCs w:val="48"/>
          <w:rtl/>
        </w:rPr>
        <w:t xml:space="preserve">لامية </w:t>
      </w:r>
      <w:r w:rsidRPr="00EA5804">
        <w:rPr>
          <w:rFonts w:ascii="Traditional Arabic" w:eastAsia="Times New Roman" w:hAnsi="Traditional Arabic" w:cs="Traditional Arabic" w:hint="cs"/>
          <w:color w:val="000000"/>
          <w:sz w:val="48"/>
          <w:szCs w:val="48"/>
          <w:rtl/>
        </w:rPr>
        <w:t>وتحديات التبشير في إفريقيا</w:t>
      </w:r>
    </w:p>
    <w:p w:rsidR="00EF05AE" w:rsidRDefault="00EF05AE" w:rsidP="00EF05AE">
      <w:pPr>
        <w:bidi/>
        <w:spacing w:before="100" w:beforeAutospacing="1" w:after="100" w:afterAutospacing="1" w:line="240" w:lineRule="auto"/>
        <w:jc w:val="center"/>
        <w:rPr>
          <w:rFonts w:ascii="Traditional Arabic" w:eastAsia="Times New Roman" w:hAnsi="Traditional Arabic" w:cs="Traditional Arabic"/>
          <w:color w:val="000000"/>
          <w:sz w:val="36"/>
          <w:szCs w:val="36"/>
          <w:rtl/>
        </w:rPr>
      </w:pPr>
    </w:p>
    <w:p w:rsidR="00EF05AE" w:rsidRPr="00EA5804" w:rsidRDefault="00EF05AE" w:rsidP="00EA5804">
      <w:pPr>
        <w:bidi/>
        <w:spacing w:before="100" w:beforeAutospacing="1" w:after="100" w:afterAutospacing="1" w:line="240" w:lineRule="auto"/>
        <w:ind w:left="900" w:right="720"/>
        <w:jc w:val="center"/>
        <w:rPr>
          <w:rFonts w:ascii="Traditional Arabic" w:eastAsia="Times New Roman" w:hAnsi="Traditional Arabic" w:cs="Traditional Arabic"/>
          <w:color w:val="000000"/>
          <w:sz w:val="40"/>
          <w:szCs w:val="40"/>
          <w:rtl/>
        </w:rPr>
      </w:pPr>
      <w:r w:rsidRPr="00EA5804">
        <w:rPr>
          <w:rFonts w:ascii="Traditional Arabic" w:eastAsia="Times New Roman" w:hAnsi="Traditional Arabic" w:cs="Traditional Arabic" w:hint="cs"/>
          <w:color w:val="000000"/>
          <w:sz w:val="40"/>
          <w:szCs w:val="40"/>
          <w:rtl/>
        </w:rPr>
        <w:t>بحث مقدم إلى المؤتمر الدولى لتكريم الأستاذ الدكتور محمد ثاني زهر الدين المنعقد بقاعة عبد الله موسى بجامعة بايروا كانو.</w:t>
      </w:r>
    </w:p>
    <w:p w:rsidR="00EF05AE" w:rsidRDefault="00EF05AE" w:rsidP="00EF05AE">
      <w:pPr>
        <w:bidi/>
        <w:spacing w:before="100" w:beforeAutospacing="1" w:after="100" w:afterAutospacing="1" w:line="240" w:lineRule="auto"/>
        <w:jc w:val="center"/>
        <w:rPr>
          <w:rFonts w:ascii="Traditional Arabic" w:eastAsia="Times New Roman" w:hAnsi="Traditional Arabic" w:cs="Traditional Arabic"/>
          <w:color w:val="000000"/>
          <w:sz w:val="36"/>
          <w:szCs w:val="36"/>
          <w:rtl/>
        </w:rPr>
      </w:pPr>
    </w:p>
    <w:p w:rsidR="00EF05AE" w:rsidRPr="00EA5804" w:rsidRDefault="00EF05AE" w:rsidP="00EF05AE">
      <w:pPr>
        <w:bidi/>
        <w:spacing w:before="100" w:beforeAutospacing="1" w:after="100" w:afterAutospacing="1" w:line="240" w:lineRule="auto"/>
        <w:jc w:val="center"/>
        <w:rPr>
          <w:rFonts w:ascii="Traditional Arabic" w:eastAsia="Times New Roman" w:hAnsi="Traditional Arabic" w:cs="Traditional Arabic"/>
          <w:color w:val="000000"/>
          <w:sz w:val="40"/>
          <w:szCs w:val="40"/>
          <w:rtl/>
        </w:rPr>
      </w:pPr>
      <w:r w:rsidRPr="00EA5804">
        <w:rPr>
          <w:rFonts w:ascii="Traditional Arabic" w:eastAsia="Times New Roman" w:hAnsi="Traditional Arabic" w:cs="Traditional Arabic" w:hint="cs"/>
          <w:color w:val="000000"/>
          <w:sz w:val="40"/>
          <w:szCs w:val="40"/>
          <w:rtl/>
        </w:rPr>
        <w:t xml:space="preserve">بتاريخ 14 </w:t>
      </w:r>
      <w:r w:rsidRPr="00EA5804">
        <w:rPr>
          <w:rFonts w:ascii="Traditional Arabic" w:eastAsia="Times New Roman" w:hAnsi="Traditional Arabic" w:cs="Traditional Arabic"/>
          <w:color w:val="000000"/>
          <w:sz w:val="40"/>
          <w:szCs w:val="40"/>
          <w:rtl/>
        </w:rPr>
        <w:t>–</w:t>
      </w:r>
      <w:r w:rsidRPr="00EA5804">
        <w:rPr>
          <w:rFonts w:ascii="Traditional Arabic" w:eastAsia="Times New Roman" w:hAnsi="Traditional Arabic" w:cs="Traditional Arabic" w:hint="cs"/>
          <w:color w:val="000000"/>
          <w:sz w:val="40"/>
          <w:szCs w:val="40"/>
          <w:rtl/>
        </w:rPr>
        <w:t xml:space="preserve"> 18 من شهر مايو 2015م.</w:t>
      </w:r>
    </w:p>
    <w:p w:rsidR="00EF05AE" w:rsidRDefault="00EF05AE" w:rsidP="00EF05AE">
      <w:pPr>
        <w:bidi/>
        <w:spacing w:before="100" w:beforeAutospacing="1" w:after="100" w:afterAutospacing="1" w:line="240" w:lineRule="auto"/>
        <w:jc w:val="center"/>
        <w:rPr>
          <w:rFonts w:ascii="Traditional Arabic" w:eastAsia="Times New Roman" w:hAnsi="Traditional Arabic" w:cs="Traditional Arabic"/>
          <w:color w:val="000000"/>
          <w:sz w:val="36"/>
          <w:szCs w:val="36"/>
          <w:rtl/>
        </w:rPr>
      </w:pPr>
    </w:p>
    <w:p w:rsidR="00EF05AE" w:rsidRPr="00EA5804" w:rsidRDefault="00EF05AE" w:rsidP="00EF05AE">
      <w:pPr>
        <w:bidi/>
        <w:spacing w:before="100" w:beforeAutospacing="1" w:after="100" w:afterAutospacing="1" w:line="240" w:lineRule="auto"/>
        <w:jc w:val="center"/>
        <w:rPr>
          <w:rFonts w:ascii="Traditional Arabic" w:eastAsia="Times New Roman" w:hAnsi="Traditional Arabic" w:cs="Traditional Arabic"/>
          <w:color w:val="000000"/>
          <w:sz w:val="40"/>
          <w:szCs w:val="40"/>
          <w:rtl/>
        </w:rPr>
      </w:pPr>
      <w:r w:rsidRPr="00EA5804">
        <w:rPr>
          <w:rFonts w:ascii="Traditional Arabic" w:eastAsia="Times New Roman" w:hAnsi="Traditional Arabic" w:cs="Traditional Arabic" w:hint="cs"/>
          <w:color w:val="000000"/>
          <w:sz w:val="40"/>
          <w:szCs w:val="40"/>
          <w:rtl/>
        </w:rPr>
        <w:t>إعداد:</w:t>
      </w:r>
    </w:p>
    <w:p w:rsidR="00EF05AE" w:rsidRPr="00EA5804" w:rsidRDefault="00EF05AE" w:rsidP="00EA5804">
      <w:pPr>
        <w:bidi/>
        <w:spacing w:after="0" w:line="240" w:lineRule="auto"/>
        <w:jc w:val="center"/>
        <w:rPr>
          <w:rFonts w:ascii="Traditional Arabic" w:eastAsia="Times New Roman" w:hAnsi="Traditional Arabic" w:cs="Traditional Arabic"/>
          <w:color w:val="000000"/>
          <w:sz w:val="40"/>
          <w:szCs w:val="40"/>
          <w:rtl/>
        </w:rPr>
      </w:pPr>
      <w:r w:rsidRPr="00EA5804">
        <w:rPr>
          <w:rFonts w:ascii="Traditional Arabic" w:eastAsia="Times New Roman" w:hAnsi="Traditional Arabic" w:cs="Traditional Arabic" w:hint="cs"/>
          <w:color w:val="000000"/>
          <w:sz w:val="40"/>
          <w:szCs w:val="40"/>
          <w:rtl/>
        </w:rPr>
        <w:t>إدريس الحسن أبوبكر</w:t>
      </w:r>
    </w:p>
    <w:p w:rsidR="00EF05AE" w:rsidRPr="00EA5804" w:rsidRDefault="00EF05AE" w:rsidP="00EA5804">
      <w:pPr>
        <w:bidi/>
        <w:spacing w:after="0" w:line="240" w:lineRule="auto"/>
        <w:jc w:val="center"/>
        <w:rPr>
          <w:rFonts w:ascii="Traditional Arabic" w:eastAsia="Times New Roman" w:hAnsi="Traditional Arabic" w:cs="Traditional Arabic"/>
          <w:color w:val="000000"/>
          <w:sz w:val="40"/>
          <w:szCs w:val="40"/>
          <w:rtl/>
        </w:rPr>
      </w:pPr>
      <w:r w:rsidRPr="00EA5804">
        <w:rPr>
          <w:rFonts w:ascii="Traditional Arabic" w:eastAsia="Times New Roman" w:hAnsi="Traditional Arabic" w:cs="Traditional Arabic" w:hint="cs"/>
          <w:color w:val="000000"/>
          <w:sz w:val="40"/>
          <w:szCs w:val="40"/>
          <w:rtl/>
        </w:rPr>
        <w:t>جامعة عمر موسى يرأدوا، ولاية كشنه</w:t>
      </w:r>
    </w:p>
    <w:p w:rsidR="00EF05AE" w:rsidRPr="00EA5804" w:rsidRDefault="00EF05AE" w:rsidP="00EA5804">
      <w:pPr>
        <w:bidi/>
        <w:spacing w:after="0" w:line="240" w:lineRule="auto"/>
        <w:jc w:val="center"/>
        <w:rPr>
          <w:rFonts w:ascii="Traditional Arabic" w:eastAsia="Times New Roman" w:hAnsi="Traditional Arabic" w:cs="Traditional Arabic"/>
          <w:color w:val="000000"/>
          <w:sz w:val="28"/>
          <w:szCs w:val="28"/>
          <w:rtl/>
        </w:rPr>
      </w:pPr>
      <w:r w:rsidRPr="00EA5804">
        <w:rPr>
          <w:rFonts w:ascii="Traditional Arabic" w:eastAsia="Times New Roman" w:hAnsi="Traditional Arabic" w:cs="Traditional Arabic"/>
          <w:color w:val="000000"/>
          <w:sz w:val="28"/>
          <w:szCs w:val="28"/>
        </w:rPr>
        <w:t>08036958146</w:t>
      </w:r>
    </w:p>
    <w:p w:rsidR="00EF05AE" w:rsidRDefault="00EF05AE" w:rsidP="00EF05AE">
      <w:pPr>
        <w:bidi/>
        <w:spacing w:before="100" w:beforeAutospacing="1" w:after="100" w:afterAutospacing="1" w:line="240" w:lineRule="auto"/>
        <w:jc w:val="center"/>
        <w:rPr>
          <w:rFonts w:ascii="Traditional Arabic" w:eastAsia="Times New Roman" w:hAnsi="Traditional Arabic" w:cs="Traditional Arabic"/>
          <w:color w:val="000000"/>
          <w:sz w:val="36"/>
          <w:szCs w:val="36"/>
        </w:rPr>
      </w:pPr>
    </w:p>
    <w:p w:rsidR="00EA5804" w:rsidRDefault="00EA5804" w:rsidP="00EA5804">
      <w:pPr>
        <w:bidi/>
        <w:spacing w:before="100" w:beforeAutospacing="1" w:after="100" w:afterAutospacing="1" w:line="240" w:lineRule="auto"/>
        <w:jc w:val="center"/>
        <w:rPr>
          <w:rFonts w:ascii="Traditional Arabic" w:eastAsia="Times New Roman" w:hAnsi="Traditional Arabic" w:cs="Traditional Arabic"/>
          <w:color w:val="000000"/>
          <w:sz w:val="36"/>
          <w:szCs w:val="36"/>
          <w:rtl/>
        </w:rPr>
      </w:pPr>
    </w:p>
    <w:p w:rsidR="00EF05AE" w:rsidRPr="00EA5804" w:rsidRDefault="00EF05AE" w:rsidP="00EF05AE">
      <w:pPr>
        <w:bidi/>
        <w:spacing w:before="100" w:beforeAutospacing="1" w:after="100" w:afterAutospacing="1" w:line="240" w:lineRule="auto"/>
        <w:jc w:val="center"/>
        <w:rPr>
          <w:rFonts w:ascii="Traditional Arabic" w:eastAsia="Times New Roman" w:hAnsi="Traditional Arabic" w:cs="Traditional Arabic"/>
          <w:color w:val="000000"/>
          <w:sz w:val="40"/>
          <w:szCs w:val="40"/>
        </w:rPr>
      </w:pPr>
      <w:r w:rsidRPr="00EA5804">
        <w:rPr>
          <w:rFonts w:ascii="Traditional Arabic" w:eastAsia="Times New Roman" w:hAnsi="Traditional Arabic" w:cs="Traditional Arabic" w:hint="cs"/>
          <w:color w:val="000000"/>
          <w:sz w:val="40"/>
          <w:szCs w:val="40"/>
          <w:rtl/>
        </w:rPr>
        <w:t>مايو 2015م.</w:t>
      </w:r>
    </w:p>
    <w:p w:rsidR="00EA5804" w:rsidRDefault="00EA5804" w:rsidP="00EA5804">
      <w:pPr>
        <w:bidi/>
        <w:spacing w:before="100" w:beforeAutospacing="1" w:after="100" w:afterAutospacing="1" w:line="240" w:lineRule="auto"/>
        <w:jc w:val="center"/>
        <w:rPr>
          <w:rFonts w:ascii="Traditional Arabic" w:eastAsia="Times New Roman" w:hAnsi="Traditional Arabic" w:cs="Traditional Arabic"/>
          <w:color w:val="000000"/>
          <w:sz w:val="36"/>
          <w:szCs w:val="36"/>
        </w:rPr>
      </w:pPr>
    </w:p>
    <w:p w:rsidR="00897386" w:rsidRPr="009C4A1E" w:rsidRDefault="00897386" w:rsidP="00FB2CEE">
      <w:pPr>
        <w:bidi/>
        <w:spacing w:before="100" w:beforeAutospacing="1" w:after="100" w:afterAutospacing="1" w:line="240" w:lineRule="auto"/>
        <w:jc w:val="center"/>
        <w:rPr>
          <w:rFonts w:ascii="Traditional Arabic" w:eastAsia="Times New Roman" w:hAnsi="Traditional Arabic" w:cs="Traditional Arabic"/>
          <w:b/>
          <w:bCs/>
          <w:color w:val="000000"/>
          <w:sz w:val="36"/>
          <w:szCs w:val="36"/>
        </w:rPr>
      </w:pPr>
      <w:r w:rsidRPr="009C4A1E">
        <w:rPr>
          <w:rFonts w:ascii="Traditional Arabic" w:eastAsia="Times New Roman" w:hAnsi="Traditional Arabic" w:cs="Traditional Arabic" w:hint="cs"/>
          <w:b/>
          <w:bCs/>
          <w:color w:val="000000"/>
          <w:sz w:val="36"/>
          <w:szCs w:val="36"/>
          <w:rtl/>
        </w:rPr>
        <w:lastRenderedPageBreak/>
        <w:t>ملخص البحث</w:t>
      </w:r>
    </w:p>
    <w:p w:rsidR="00897386" w:rsidRDefault="00897386" w:rsidP="00077EEE">
      <w:pPr>
        <w:bidi/>
        <w:spacing w:before="100" w:beforeAutospacing="1" w:after="100" w:afterAutospacing="1" w:line="240" w:lineRule="auto"/>
        <w:ind w:firstLine="720"/>
        <w:jc w:val="both"/>
        <w:rPr>
          <w:rFonts w:ascii="Traditional Arabic" w:eastAsia="Times New Roman" w:hAnsi="Traditional Arabic" w:cs="Traditional Arabic"/>
          <w:color w:val="000000"/>
          <w:sz w:val="36"/>
          <w:szCs w:val="36"/>
          <w:rtl/>
        </w:rPr>
      </w:pPr>
      <w:r>
        <w:rPr>
          <w:rFonts w:ascii="Traditional Arabic" w:eastAsia="Times New Roman" w:hAnsi="Traditional Arabic" w:cs="Traditional Arabic" w:hint="cs"/>
          <w:color w:val="000000"/>
          <w:sz w:val="36"/>
          <w:szCs w:val="36"/>
          <w:rtl/>
        </w:rPr>
        <w:t>البحث بعنوان: "الدعوة الإسلامية وتحديات التبشير في إفريقيا</w:t>
      </w:r>
      <w:r w:rsidR="00EE76F6">
        <w:rPr>
          <w:rFonts w:ascii="Traditional Arabic" w:eastAsia="Times New Roman" w:hAnsi="Traditional Arabic" w:cs="Traditional Arabic" w:hint="cs"/>
          <w:color w:val="000000"/>
          <w:sz w:val="36"/>
          <w:szCs w:val="36"/>
          <w:rtl/>
        </w:rPr>
        <w:t>"</w:t>
      </w:r>
      <w:r>
        <w:rPr>
          <w:rFonts w:ascii="Traditional Arabic" w:eastAsia="Times New Roman" w:hAnsi="Traditional Arabic" w:cs="Traditional Arabic" w:hint="cs"/>
          <w:color w:val="000000"/>
          <w:sz w:val="36"/>
          <w:szCs w:val="36"/>
          <w:rtl/>
        </w:rPr>
        <w:t xml:space="preserve"> مقدم إلى المؤتمر الدولى لتكريم الأستاذ الدكتور محمد ثاني زهر الدين.</w:t>
      </w:r>
    </w:p>
    <w:p w:rsidR="00897386" w:rsidRDefault="00897386" w:rsidP="00077EEE">
      <w:pPr>
        <w:bidi/>
        <w:spacing w:before="100" w:beforeAutospacing="1" w:after="100" w:afterAutospacing="1" w:line="240" w:lineRule="auto"/>
        <w:ind w:firstLine="720"/>
        <w:jc w:val="both"/>
        <w:rPr>
          <w:rFonts w:ascii="Traditional Arabic" w:eastAsia="Times New Roman" w:hAnsi="Traditional Arabic" w:cs="Traditional Arabic"/>
          <w:color w:val="000000"/>
          <w:sz w:val="36"/>
          <w:szCs w:val="36"/>
          <w:rtl/>
        </w:rPr>
      </w:pPr>
      <w:r>
        <w:rPr>
          <w:rFonts w:ascii="Traditional Arabic" w:eastAsia="Times New Roman" w:hAnsi="Traditional Arabic" w:cs="Traditional Arabic" w:hint="cs"/>
          <w:color w:val="000000"/>
          <w:sz w:val="36"/>
          <w:szCs w:val="36"/>
          <w:rtl/>
        </w:rPr>
        <w:t>ويهدف هذا البحث إظهار التحديات التي تواجه الأمة الإسلامية من قبل المبشرين النصرانيين بما يقومون به من مكايد هم ودسائسهم للإسلام في قارة الفريقيا لمحاولتهم في تنصير القارة ككل إن أمكنوا على ذلك.</w:t>
      </w:r>
    </w:p>
    <w:p w:rsidR="00897386" w:rsidRDefault="00897386" w:rsidP="00077EEE">
      <w:pPr>
        <w:bidi/>
        <w:spacing w:before="100" w:beforeAutospacing="1" w:after="100" w:afterAutospacing="1" w:line="240" w:lineRule="auto"/>
        <w:ind w:firstLine="720"/>
        <w:jc w:val="both"/>
        <w:rPr>
          <w:rFonts w:ascii="Traditional Arabic" w:eastAsia="Times New Roman" w:hAnsi="Traditional Arabic" w:cs="Traditional Arabic"/>
          <w:color w:val="000000"/>
          <w:sz w:val="36"/>
          <w:szCs w:val="36"/>
          <w:rtl/>
        </w:rPr>
      </w:pPr>
      <w:r>
        <w:rPr>
          <w:rFonts w:ascii="Traditional Arabic" w:eastAsia="Times New Roman" w:hAnsi="Traditional Arabic" w:cs="Traditional Arabic" w:hint="cs"/>
          <w:color w:val="000000"/>
          <w:sz w:val="36"/>
          <w:szCs w:val="36"/>
          <w:rtl/>
        </w:rPr>
        <w:t xml:space="preserve">ومن هذه المكائد </w:t>
      </w:r>
      <w:r w:rsidR="00193BDD">
        <w:rPr>
          <w:rFonts w:ascii="Traditional Arabic" w:eastAsia="Times New Roman" w:hAnsi="Traditional Arabic" w:cs="Traditional Arabic" w:hint="cs"/>
          <w:color w:val="000000"/>
          <w:sz w:val="36"/>
          <w:szCs w:val="36"/>
          <w:rtl/>
        </w:rPr>
        <w:t xml:space="preserve">دس العداوة والبغضاء في صفوف المسلمين أنفسهم، وذلك عن طريق تأليف الكتب ونسبتها إلى فرقة من فرق الدين أو مذهب من مذاهب الإسلامية مثل الشيعة والسنة والصوفية، ثم فسروها هذه الكتب إلى لغات المشهورة في إفريقيا حيث يظن القارئ الكتب من المسلمين وحاولوا كل </w:t>
      </w:r>
      <w:r w:rsidR="005F751D">
        <w:rPr>
          <w:rFonts w:ascii="Traditional Arabic" w:eastAsia="Times New Roman" w:hAnsi="Traditional Arabic" w:cs="Traditional Arabic" w:hint="cs"/>
          <w:color w:val="000000"/>
          <w:sz w:val="36"/>
          <w:szCs w:val="36"/>
          <w:rtl/>
        </w:rPr>
        <w:t>ال</w:t>
      </w:r>
      <w:r w:rsidR="00193BDD">
        <w:rPr>
          <w:rFonts w:ascii="Traditional Arabic" w:eastAsia="Times New Roman" w:hAnsi="Traditional Arabic" w:cs="Traditional Arabic" w:hint="cs"/>
          <w:color w:val="000000"/>
          <w:sz w:val="36"/>
          <w:szCs w:val="36"/>
          <w:rtl/>
        </w:rPr>
        <w:t xml:space="preserve">محاولة </w:t>
      </w:r>
      <w:r w:rsidR="005F751D">
        <w:rPr>
          <w:rFonts w:ascii="Traditional Arabic" w:eastAsia="Times New Roman" w:hAnsi="Traditional Arabic" w:cs="Traditional Arabic" w:hint="cs"/>
          <w:color w:val="000000"/>
          <w:sz w:val="36"/>
          <w:szCs w:val="36"/>
          <w:rtl/>
        </w:rPr>
        <w:t>لنشرها وتوزيعها مجانا فبهذا دسوا الحرب العداوة في صفوف المسلمين فلدلك تنصر أمة كبيرة في قارة إفريقيا</w:t>
      </w:r>
      <w:r w:rsidR="004C6C9C">
        <w:rPr>
          <w:rFonts w:ascii="Traditional Arabic" w:eastAsia="Times New Roman" w:hAnsi="Traditional Arabic" w:cs="Traditional Arabic" w:hint="cs"/>
          <w:color w:val="000000"/>
          <w:sz w:val="36"/>
          <w:szCs w:val="36"/>
          <w:rtl/>
        </w:rPr>
        <w:t>.</w:t>
      </w:r>
    </w:p>
    <w:p w:rsidR="004C6C9C" w:rsidRDefault="004C6C9C" w:rsidP="00077EEE">
      <w:pPr>
        <w:bidi/>
        <w:spacing w:before="100" w:beforeAutospacing="1" w:after="100" w:afterAutospacing="1" w:line="240" w:lineRule="auto"/>
        <w:ind w:firstLine="720"/>
        <w:jc w:val="both"/>
        <w:rPr>
          <w:rFonts w:ascii="Traditional Arabic" w:eastAsia="Times New Roman" w:hAnsi="Traditional Arabic" w:cs="Traditional Arabic"/>
          <w:color w:val="000000"/>
          <w:sz w:val="36"/>
          <w:szCs w:val="36"/>
          <w:rtl/>
        </w:rPr>
      </w:pPr>
      <w:r>
        <w:rPr>
          <w:rFonts w:ascii="Traditional Arabic" w:eastAsia="Times New Roman" w:hAnsi="Traditional Arabic" w:cs="Traditional Arabic" w:hint="cs"/>
          <w:color w:val="000000"/>
          <w:sz w:val="36"/>
          <w:szCs w:val="36"/>
          <w:rtl/>
        </w:rPr>
        <w:t>فعلى المسلمين أن يستيقظوا ويعالجوا أمثال هذه المكايد عن طريق مراجعة ما كتب اليهود والنصارى عن الإسلام ونسبوه إلى إليه</w:t>
      </w:r>
    </w:p>
    <w:p w:rsidR="00897386" w:rsidRDefault="00897386" w:rsidP="00897386">
      <w:pPr>
        <w:bidi/>
        <w:spacing w:before="100" w:beforeAutospacing="1" w:after="100" w:afterAutospacing="1" w:line="240" w:lineRule="auto"/>
        <w:ind w:firstLine="720"/>
        <w:rPr>
          <w:rFonts w:ascii="Traditional Arabic" w:eastAsia="Times New Roman" w:hAnsi="Traditional Arabic" w:cs="Traditional Arabic"/>
          <w:color w:val="000000"/>
          <w:sz w:val="36"/>
          <w:szCs w:val="36"/>
          <w:rtl/>
        </w:rPr>
      </w:pPr>
    </w:p>
    <w:p w:rsidR="002A7A1B" w:rsidRDefault="00FB2CEE" w:rsidP="00FB2CEE">
      <w:pPr>
        <w:bidi/>
        <w:spacing w:after="0" w:line="240" w:lineRule="auto"/>
        <w:ind w:firstLine="720"/>
        <w:rPr>
          <w:rFonts w:ascii="Traditional Arabic" w:eastAsia="Times New Roman" w:hAnsi="Traditional Arabic" w:cs="Traditional Arabic"/>
          <w:color w:val="000000"/>
          <w:sz w:val="36"/>
          <w:szCs w:val="36"/>
          <w:rtl/>
        </w:rPr>
      </w:pPr>
      <w:r>
        <w:rPr>
          <w:rFonts w:ascii="Traditional Arabic" w:eastAsia="Times New Roman" w:hAnsi="Traditional Arabic" w:cs="Traditional Arabic" w:hint="cs"/>
          <w:color w:val="000000"/>
          <w:sz w:val="36"/>
          <w:szCs w:val="36"/>
          <w:rtl/>
        </w:rPr>
        <w:t xml:space="preserve">إدريس الحسن أبو بكر </w:t>
      </w:r>
    </w:p>
    <w:p w:rsidR="00FB2CEE" w:rsidRDefault="00FB2CEE" w:rsidP="00FB2CEE">
      <w:pPr>
        <w:bidi/>
        <w:spacing w:after="0" w:line="240" w:lineRule="auto"/>
        <w:ind w:firstLine="720"/>
        <w:rPr>
          <w:rFonts w:ascii="Traditional Arabic" w:eastAsia="Times New Roman" w:hAnsi="Traditional Arabic" w:cs="Traditional Arabic"/>
          <w:color w:val="000000"/>
          <w:sz w:val="36"/>
          <w:szCs w:val="36"/>
          <w:rtl/>
        </w:rPr>
      </w:pPr>
      <w:r>
        <w:rPr>
          <w:rFonts w:ascii="Traditional Arabic" w:eastAsia="Times New Roman" w:hAnsi="Traditional Arabic" w:cs="Traditional Arabic" w:hint="cs"/>
          <w:color w:val="000000"/>
          <w:sz w:val="36"/>
          <w:szCs w:val="36"/>
          <w:rtl/>
        </w:rPr>
        <w:t>جامعة عمر موسى يرأدوا ، كشنه</w:t>
      </w:r>
    </w:p>
    <w:p w:rsidR="00FB2CEE" w:rsidRDefault="00FB2CEE" w:rsidP="00FB2CEE">
      <w:pPr>
        <w:bidi/>
        <w:spacing w:after="0" w:line="240" w:lineRule="auto"/>
        <w:ind w:firstLine="720"/>
        <w:rPr>
          <w:rFonts w:ascii="Traditional Arabic" w:eastAsia="Times New Roman" w:hAnsi="Traditional Arabic" w:cs="Traditional Arabic"/>
          <w:color w:val="000000"/>
          <w:sz w:val="36"/>
          <w:szCs w:val="36"/>
        </w:rPr>
      </w:pPr>
      <w:r>
        <w:rPr>
          <w:rFonts w:ascii="Traditional Arabic" w:eastAsia="Times New Roman" w:hAnsi="Traditional Arabic" w:cs="Traditional Arabic"/>
          <w:color w:val="000000"/>
          <w:sz w:val="36"/>
          <w:szCs w:val="36"/>
        </w:rPr>
        <w:t>08036958146</w:t>
      </w:r>
    </w:p>
    <w:p w:rsidR="002A7A1B" w:rsidRDefault="002A7A1B" w:rsidP="002A7A1B">
      <w:pPr>
        <w:bidi/>
        <w:spacing w:before="100" w:beforeAutospacing="1" w:after="100" w:afterAutospacing="1" w:line="240" w:lineRule="auto"/>
        <w:ind w:firstLine="720"/>
        <w:rPr>
          <w:rFonts w:ascii="Traditional Arabic" w:eastAsia="Times New Roman" w:hAnsi="Traditional Arabic" w:cs="Traditional Arabic"/>
          <w:color w:val="000000"/>
          <w:sz w:val="36"/>
          <w:szCs w:val="36"/>
          <w:rtl/>
        </w:rPr>
      </w:pPr>
    </w:p>
    <w:p w:rsidR="002A7A1B" w:rsidRDefault="002A7A1B" w:rsidP="002A7A1B">
      <w:pPr>
        <w:bidi/>
        <w:spacing w:before="100" w:beforeAutospacing="1" w:after="100" w:afterAutospacing="1" w:line="240" w:lineRule="auto"/>
        <w:ind w:firstLine="720"/>
        <w:rPr>
          <w:rFonts w:ascii="Traditional Arabic" w:eastAsia="Times New Roman" w:hAnsi="Traditional Arabic" w:cs="Traditional Arabic"/>
          <w:color w:val="000000"/>
          <w:sz w:val="36"/>
          <w:szCs w:val="36"/>
          <w:rtl/>
        </w:rPr>
      </w:pPr>
    </w:p>
    <w:p w:rsidR="00DB539F" w:rsidRPr="00077EEE" w:rsidRDefault="00DD09C0" w:rsidP="00897386">
      <w:pPr>
        <w:bidi/>
        <w:spacing w:before="100" w:beforeAutospacing="1" w:after="100" w:afterAutospacing="1" w:line="240" w:lineRule="auto"/>
        <w:jc w:val="center"/>
        <w:rPr>
          <w:rFonts w:ascii="Traditional Arabic" w:eastAsia="Times New Roman" w:hAnsi="Traditional Arabic" w:cs="Traditional Arabic"/>
          <w:b/>
          <w:bCs/>
          <w:color w:val="000000"/>
          <w:sz w:val="36"/>
          <w:szCs w:val="36"/>
          <w:rtl/>
        </w:rPr>
      </w:pPr>
      <w:r w:rsidRPr="00077EEE">
        <w:rPr>
          <w:rFonts w:ascii="Traditional Arabic" w:eastAsia="Times New Roman" w:hAnsi="Traditional Arabic" w:cs="Traditional Arabic"/>
          <w:b/>
          <w:bCs/>
          <w:color w:val="000000"/>
          <w:sz w:val="36"/>
          <w:szCs w:val="36"/>
          <w:rtl/>
        </w:rPr>
        <w:lastRenderedPageBreak/>
        <w:t>تمهيد:</w:t>
      </w:r>
    </w:p>
    <w:p w:rsidR="00DB539F" w:rsidRDefault="00DD09C0" w:rsidP="004B4F45">
      <w:pPr>
        <w:bidi/>
        <w:spacing w:before="100" w:beforeAutospacing="1" w:after="100" w:afterAutospacing="1" w:line="240" w:lineRule="auto"/>
        <w:ind w:firstLine="720"/>
        <w:jc w:val="both"/>
        <w:rPr>
          <w:rFonts w:ascii="Traditional Arabic" w:eastAsia="Times New Roman" w:hAnsi="Traditional Arabic" w:cs="Traditional Arabic"/>
          <w:color w:val="000000"/>
          <w:sz w:val="36"/>
          <w:szCs w:val="36"/>
          <w:rtl/>
        </w:rPr>
      </w:pPr>
      <w:r w:rsidRPr="00C00A0E">
        <w:rPr>
          <w:rFonts w:ascii="Traditional Arabic" w:eastAsia="Times New Roman" w:hAnsi="Traditional Arabic" w:cs="Traditional Arabic"/>
          <w:color w:val="000000"/>
          <w:sz w:val="36"/>
          <w:szCs w:val="36"/>
          <w:rtl/>
        </w:rPr>
        <w:t xml:space="preserve">إن من أخطر التحديات التي تواجه المسلمين </w:t>
      </w:r>
      <w:r w:rsidR="004B4F45">
        <w:rPr>
          <w:rFonts w:ascii="Traditional Arabic" w:eastAsia="Times New Roman" w:hAnsi="Traditional Arabic" w:cs="Traditional Arabic" w:hint="cs"/>
          <w:color w:val="000000"/>
          <w:sz w:val="36"/>
          <w:szCs w:val="36"/>
          <w:rtl/>
        </w:rPr>
        <w:t xml:space="preserve">في إفريقيا </w:t>
      </w:r>
      <w:r w:rsidR="004B4F45">
        <w:rPr>
          <w:rFonts w:ascii="Traditional Arabic" w:eastAsia="Times New Roman" w:hAnsi="Traditional Arabic" w:cs="Traditional Arabic"/>
          <w:color w:val="000000"/>
          <w:sz w:val="36"/>
          <w:szCs w:val="36"/>
          <w:rtl/>
        </w:rPr>
        <w:t>هو الت</w:t>
      </w:r>
      <w:r w:rsidR="004B4F45">
        <w:rPr>
          <w:rFonts w:ascii="Traditional Arabic" w:eastAsia="Times New Roman" w:hAnsi="Traditional Arabic" w:cs="Traditional Arabic" w:hint="cs"/>
          <w:color w:val="000000"/>
          <w:sz w:val="36"/>
          <w:szCs w:val="36"/>
          <w:rtl/>
        </w:rPr>
        <w:t>بشير</w:t>
      </w:r>
      <w:r w:rsidRPr="00C00A0E">
        <w:rPr>
          <w:rFonts w:ascii="Traditional Arabic" w:eastAsia="Times New Roman" w:hAnsi="Traditional Arabic" w:cs="Traditional Arabic"/>
          <w:color w:val="000000"/>
          <w:sz w:val="36"/>
          <w:szCs w:val="36"/>
          <w:rtl/>
        </w:rPr>
        <w:t>، الذي استطاع أن يستقطب الكثير منهم.</w:t>
      </w:r>
    </w:p>
    <w:p w:rsidR="004B4F45" w:rsidRDefault="00DD09C0" w:rsidP="00DB539F">
      <w:pPr>
        <w:bidi/>
        <w:spacing w:before="100" w:beforeAutospacing="1" w:after="100" w:afterAutospacing="1" w:line="240" w:lineRule="auto"/>
        <w:jc w:val="both"/>
        <w:rPr>
          <w:rFonts w:ascii="Traditional Arabic" w:eastAsia="Times New Roman" w:hAnsi="Traditional Arabic" w:cs="Traditional Arabic"/>
          <w:color w:val="000000"/>
          <w:sz w:val="36"/>
          <w:szCs w:val="36"/>
          <w:rtl/>
        </w:rPr>
      </w:pPr>
      <w:r w:rsidRPr="00C00A0E">
        <w:rPr>
          <w:rFonts w:ascii="Traditional Arabic" w:eastAsia="Times New Roman" w:hAnsi="Traditional Arabic" w:cs="Traditional Arabic"/>
          <w:color w:val="000000"/>
          <w:sz w:val="36"/>
          <w:szCs w:val="36"/>
          <w:rtl/>
        </w:rPr>
        <w:t>فكل من زار إحدى البلدان الأوربية، يمكنه الوقوف على هذه الحقيقة. ففي فرنسا مثلا: نجد الكثير من شباب المسلمين العرب تنصروا، فصاروا أكثر نصرانية من النصارى، بل الخطير في الأمر، أنهم تحولوا، من مستقبلين للتنصير، إلى مُصَدِّرين له. فصارت لهم اليد الطولى، وحازوا قصب السبق، في التنصير في المغرب العربي، الذي اتخذ؛ بسبب ذلك؛ مسارا خطيرا، وحقق نجاحات باهرة، لا تخفى على أحد. بل إنهم الآن في طريقهم نحو تشكيل أقلية نصرانية في هذه المنطقة. ولا يخفى ما يترتب على ذلك، من مطالبة هذه الأقلية؛ إن تحققت أهدافها ومآربها؛ بمطالب وخيمة العواقب.</w:t>
      </w:r>
    </w:p>
    <w:p w:rsidR="004B4F45" w:rsidRDefault="00DD09C0" w:rsidP="004B4F45">
      <w:pPr>
        <w:bidi/>
        <w:spacing w:before="100" w:beforeAutospacing="1" w:after="100" w:afterAutospacing="1" w:line="240" w:lineRule="auto"/>
        <w:jc w:val="both"/>
        <w:rPr>
          <w:rFonts w:ascii="Traditional Arabic" w:eastAsia="Times New Roman" w:hAnsi="Traditional Arabic" w:cs="Traditional Arabic"/>
          <w:color w:val="000000"/>
          <w:sz w:val="36"/>
          <w:szCs w:val="36"/>
          <w:rtl/>
        </w:rPr>
      </w:pPr>
      <w:r w:rsidRPr="00C00A0E">
        <w:rPr>
          <w:rFonts w:ascii="Traditional Arabic" w:eastAsia="Times New Roman" w:hAnsi="Traditional Arabic" w:cs="Traditional Arabic"/>
          <w:color w:val="000000"/>
          <w:sz w:val="36"/>
          <w:szCs w:val="36"/>
          <w:rtl/>
        </w:rPr>
        <w:t>لقد أصبح النصارى يعتمدون على هؤلاء، في تحقيق مآربهم، في المغرب العربي، حيث صاروا أقدر من النصارى الإفرنج في تحقيق ذلك. ومراسلاتهم بالعربية لأبنائه، غدت تُوَجَّه من مغاربيين مقيمين في أوربا، وتحمل هذه الرسائل توقيعات أسماء إسلامية ومغاربية.</w:t>
      </w:r>
    </w:p>
    <w:p w:rsidR="00DD09C0" w:rsidRPr="00C00A0E" w:rsidRDefault="00DD09C0" w:rsidP="004B4F45">
      <w:pPr>
        <w:bidi/>
        <w:spacing w:before="100" w:beforeAutospacing="1" w:after="100" w:afterAutospacing="1" w:line="240" w:lineRule="auto"/>
        <w:jc w:val="both"/>
        <w:rPr>
          <w:rFonts w:ascii="Traditional Arabic" w:eastAsia="Times New Roman" w:hAnsi="Traditional Arabic" w:cs="Traditional Arabic"/>
          <w:color w:val="000000"/>
          <w:sz w:val="36"/>
          <w:szCs w:val="36"/>
          <w:rtl/>
        </w:rPr>
      </w:pPr>
      <w:r w:rsidRPr="00C00A0E">
        <w:rPr>
          <w:rFonts w:ascii="Traditional Arabic" w:eastAsia="Times New Roman" w:hAnsi="Traditional Arabic" w:cs="Traditional Arabic"/>
          <w:color w:val="000000"/>
          <w:sz w:val="36"/>
          <w:szCs w:val="36"/>
          <w:rtl/>
        </w:rPr>
        <w:t>ولا ينبغي أن ننقاد وراء تلك الدعوى، التي تنشر</w:t>
      </w:r>
      <w:r w:rsidR="004B4F45">
        <w:rPr>
          <w:rFonts w:ascii="Traditional Arabic" w:eastAsia="Times New Roman" w:hAnsi="Traditional Arabic" w:cs="Traditional Arabic"/>
          <w:color w:val="000000"/>
          <w:sz w:val="36"/>
          <w:szCs w:val="36"/>
          <w:rtl/>
        </w:rPr>
        <w:t xml:space="preserve"> فكرة أن النصرانية فشلت في ت</w:t>
      </w:r>
      <w:r w:rsidR="004B4F45">
        <w:rPr>
          <w:rFonts w:ascii="Traditional Arabic" w:eastAsia="Times New Roman" w:hAnsi="Traditional Arabic" w:cs="Traditional Arabic" w:hint="cs"/>
          <w:color w:val="000000"/>
          <w:sz w:val="36"/>
          <w:szCs w:val="36"/>
          <w:rtl/>
        </w:rPr>
        <w:t>بشير</w:t>
      </w:r>
      <w:r w:rsidRPr="00C00A0E">
        <w:rPr>
          <w:rFonts w:ascii="Traditional Arabic" w:eastAsia="Times New Roman" w:hAnsi="Traditional Arabic" w:cs="Traditional Arabic"/>
          <w:color w:val="000000"/>
          <w:sz w:val="36"/>
          <w:szCs w:val="36"/>
          <w:rtl/>
        </w:rPr>
        <w:t xml:space="preserve"> المسلمين. فهذه الدعوى، إما أنها كاذبة يُقصَد بها عدم تحفيز المسلمين ليستيقظوا في وجه هذا الخطر الداهم، وإما أنها واهمة تصدر من أفراد لا يفقهون شيئا من الواقع، ولا يدركون المخاطر التي تحاك في إفريقيا عامة، وشمالها خاصة، والتي غدت مفضوحة، بحيث لا تخفى، إلا عن بليد أو ساذج.</w:t>
      </w:r>
    </w:p>
    <w:p w:rsidR="004B4F45" w:rsidRDefault="00DD09C0" w:rsidP="00DB539F">
      <w:pPr>
        <w:bidi/>
        <w:spacing w:before="100" w:beforeAutospacing="1" w:after="100" w:afterAutospacing="1" w:line="240" w:lineRule="auto"/>
        <w:jc w:val="both"/>
        <w:rPr>
          <w:rFonts w:ascii="Traditional Arabic" w:eastAsia="Times New Roman" w:hAnsi="Traditional Arabic" w:cs="Traditional Arabic"/>
          <w:color w:val="000000"/>
          <w:sz w:val="36"/>
          <w:szCs w:val="36"/>
          <w:rtl/>
        </w:rPr>
      </w:pPr>
      <w:r w:rsidRPr="00C00A0E">
        <w:rPr>
          <w:rFonts w:ascii="Traditional Arabic" w:eastAsia="Times New Roman" w:hAnsi="Traditional Arabic" w:cs="Traditional Arabic"/>
          <w:color w:val="000000"/>
          <w:sz w:val="36"/>
          <w:szCs w:val="36"/>
          <w:rtl/>
        </w:rPr>
        <w:t>إن التاريخ يحدثنا أن الكثير من الدو</w:t>
      </w:r>
      <w:r w:rsidR="004B4F45">
        <w:rPr>
          <w:rFonts w:ascii="Traditional Arabic" w:eastAsia="Times New Roman" w:hAnsi="Traditional Arabic" w:cs="Traditional Arabic"/>
          <w:color w:val="000000"/>
          <w:sz w:val="36"/>
          <w:szCs w:val="36"/>
          <w:rtl/>
        </w:rPr>
        <w:t>ل الإسلامية، تحولت، بفعل الت</w:t>
      </w:r>
      <w:r w:rsidR="004B4F45">
        <w:rPr>
          <w:rFonts w:ascii="Traditional Arabic" w:eastAsia="Times New Roman" w:hAnsi="Traditional Arabic" w:cs="Traditional Arabic" w:hint="cs"/>
          <w:color w:val="000000"/>
          <w:sz w:val="36"/>
          <w:szCs w:val="36"/>
          <w:rtl/>
        </w:rPr>
        <w:t>بشير</w:t>
      </w:r>
      <w:r w:rsidRPr="00C00A0E">
        <w:rPr>
          <w:rFonts w:ascii="Traditional Arabic" w:eastAsia="Times New Roman" w:hAnsi="Traditional Arabic" w:cs="Traditional Arabic"/>
          <w:color w:val="000000"/>
          <w:sz w:val="36"/>
          <w:szCs w:val="36"/>
          <w:rtl/>
        </w:rPr>
        <w:t>، إلى دول نصرانية، فضاعت هويتها الإسلامية، وبقي من تبقى من المسلمين فيها بين مطرقة التنصير، وسندان التآمر الدولي.</w:t>
      </w:r>
      <w:r w:rsidRPr="00C00A0E">
        <w:rPr>
          <w:rFonts w:ascii="Traditional Arabic" w:eastAsia="Times New Roman" w:hAnsi="Traditional Arabic" w:cs="Traditional Arabic"/>
          <w:color w:val="000000"/>
          <w:sz w:val="36"/>
          <w:szCs w:val="36"/>
          <w:rtl/>
        </w:rPr>
        <w:br/>
        <w:t>نضرب مثالا على ذلك بالفلبين، حيث إنها كانت عبارة عن مملكات إسلامية، ولا يشكل النصارى فيها إلا أقلية. فها هي الآن دولة نصرانية، أغلب أهلها نصارى، والمسلمون تحولوا فيها إلى أقلية تعاني مما لست في حاجة إلى تسويد القرطاس به، وفي العيان ما يغني عن الخبر.</w:t>
      </w:r>
    </w:p>
    <w:p w:rsidR="00352843" w:rsidRDefault="00DD09C0" w:rsidP="00352843">
      <w:pPr>
        <w:bidi/>
        <w:spacing w:before="100" w:beforeAutospacing="1" w:after="100" w:afterAutospacing="1" w:line="240" w:lineRule="auto"/>
        <w:jc w:val="both"/>
        <w:rPr>
          <w:rFonts w:ascii="Traditional Arabic" w:eastAsia="Times New Roman" w:hAnsi="Traditional Arabic" w:cs="Traditional Arabic"/>
          <w:color w:val="000000"/>
          <w:sz w:val="34"/>
          <w:szCs w:val="34"/>
        </w:rPr>
      </w:pPr>
      <w:r w:rsidRPr="00C011D6">
        <w:rPr>
          <w:rFonts w:ascii="Traditional Arabic" w:eastAsia="Times New Roman" w:hAnsi="Traditional Arabic" w:cs="Traditional Arabic"/>
          <w:color w:val="000000"/>
          <w:sz w:val="34"/>
          <w:szCs w:val="34"/>
          <w:rtl/>
        </w:rPr>
        <w:lastRenderedPageBreak/>
        <w:t>أما عن القبائل الإفريقية الكثيرة، التي كانت مسلمة، ثم تنصَّرت، فحدِّثْ، ولا حرج.</w:t>
      </w:r>
    </w:p>
    <w:p w:rsidR="004B4F45" w:rsidRPr="00C011D6" w:rsidRDefault="00DD09C0" w:rsidP="00352843">
      <w:pPr>
        <w:bidi/>
        <w:spacing w:before="100" w:beforeAutospacing="1" w:after="100" w:afterAutospacing="1" w:line="240" w:lineRule="auto"/>
        <w:jc w:val="both"/>
        <w:rPr>
          <w:rFonts w:ascii="Traditional Arabic" w:eastAsia="Times New Roman" w:hAnsi="Traditional Arabic" w:cs="Traditional Arabic"/>
          <w:color w:val="000000"/>
          <w:sz w:val="34"/>
          <w:szCs w:val="34"/>
          <w:rtl/>
        </w:rPr>
      </w:pPr>
      <w:r w:rsidRPr="00C011D6">
        <w:rPr>
          <w:rFonts w:ascii="Traditional Arabic" w:eastAsia="Times New Roman" w:hAnsi="Traditional Arabic" w:cs="Traditional Arabic"/>
          <w:color w:val="000000"/>
          <w:sz w:val="34"/>
          <w:szCs w:val="34"/>
          <w:rtl/>
        </w:rPr>
        <w:t>هذا، وإن المُستهدَف الأول، من حركة التنصير، في العالم</w:t>
      </w:r>
      <w:r w:rsidR="006871CB" w:rsidRPr="00C011D6">
        <w:rPr>
          <w:rFonts w:ascii="Traditional Arabic" w:eastAsia="Times New Roman" w:hAnsi="Traditional Arabic" w:cs="Traditional Arabic"/>
          <w:color w:val="000000"/>
          <w:sz w:val="34"/>
          <w:szCs w:val="34"/>
          <w:rtl/>
        </w:rPr>
        <w:t xml:space="preserve"> الإسلامي، هو الوطن العربي وشمال إفريقيا</w:t>
      </w:r>
      <w:r w:rsidRPr="00C011D6">
        <w:rPr>
          <w:rFonts w:ascii="Traditional Arabic" w:eastAsia="Times New Roman" w:hAnsi="Traditional Arabic" w:cs="Traditional Arabic"/>
          <w:color w:val="000000"/>
          <w:sz w:val="34"/>
          <w:szCs w:val="34"/>
          <w:rtl/>
        </w:rPr>
        <w:t>.</w:t>
      </w:r>
    </w:p>
    <w:p w:rsidR="004B4F45" w:rsidRPr="00C011D6" w:rsidRDefault="00DD09C0" w:rsidP="00352F5D">
      <w:pPr>
        <w:bidi/>
        <w:spacing w:before="100" w:beforeAutospacing="1" w:after="100" w:afterAutospacing="1" w:line="240" w:lineRule="auto"/>
        <w:jc w:val="both"/>
        <w:rPr>
          <w:rFonts w:ascii="Traditional Arabic" w:eastAsia="Times New Roman" w:hAnsi="Traditional Arabic" w:cs="Traditional Arabic"/>
          <w:color w:val="000000"/>
          <w:sz w:val="34"/>
          <w:szCs w:val="34"/>
          <w:rtl/>
        </w:rPr>
      </w:pPr>
      <w:r w:rsidRPr="00C011D6">
        <w:rPr>
          <w:rFonts w:ascii="Traditional Arabic" w:eastAsia="Times New Roman" w:hAnsi="Traditional Arabic" w:cs="Traditional Arabic"/>
          <w:color w:val="000000"/>
          <w:sz w:val="34"/>
          <w:szCs w:val="34"/>
          <w:rtl/>
        </w:rPr>
        <w:t xml:space="preserve">فلا ينبغي أن يَعْزُبَ عنا، أن </w:t>
      </w:r>
      <w:r w:rsidR="00352F5D" w:rsidRPr="00C011D6">
        <w:rPr>
          <w:rFonts w:ascii="Traditional Arabic" w:eastAsia="Times New Roman" w:hAnsi="Traditional Arabic" w:cs="Traditional Arabic"/>
          <w:color w:val="000000"/>
          <w:sz w:val="34"/>
          <w:szCs w:val="34"/>
          <w:rtl/>
        </w:rPr>
        <w:t>شمال إفريقيا</w:t>
      </w:r>
      <w:r w:rsidRPr="00C011D6">
        <w:rPr>
          <w:rFonts w:ascii="Traditional Arabic" w:eastAsia="Times New Roman" w:hAnsi="Traditional Arabic" w:cs="Traditional Arabic"/>
          <w:color w:val="000000"/>
          <w:sz w:val="34"/>
          <w:szCs w:val="34"/>
          <w:rtl/>
        </w:rPr>
        <w:t>، هي بوابة إفريقيا، وهي الواجهة التي تُمَثِّل؛ لدى الغرب؛ قاعدة يمكن أن ينطلق منها الإسلام، في أية لحظة ممكنة، ليعيد تاريخُ الفتوحات الإسلامية نفسَهُ تارة أخرى في أوربا.</w:t>
      </w:r>
    </w:p>
    <w:p w:rsidR="00352843" w:rsidRDefault="00DD09C0" w:rsidP="006871CB">
      <w:pPr>
        <w:bidi/>
        <w:spacing w:before="100" w:beforeAutospacing="1" w:after="100" w:afterAutospacing="1" w:line="240" w:lineRule="auto"/>
        <w:jc w:val="both"/>
        <w:rPr>
          <w:rFonts w:ascii="Traditional Arabic" w:eastAsia="Times New Roman" w:hAnsi="Traditional Arabic" w:cs="Traditional Arabic"/>
          <w:color w:val="000000"/>
          <w:sz w:val="34"/>
          <w:szCs w:val="34"/>
        </w:rPr>
      </w:pPr>
      <w:r w:rsidRPr="00C011D6">
        <w:rPr>
          <w:rFonts w:ascii="Traditional Arabic" w:eastAsia="Times New Roman" w:hAnsi="Traditional Arabic" w:cs="Traditional Arabic"/>
          <w:color w:val="000000"/>
          <w:sz w:val="34"/>
          <w:szCs w:val="34"/>
          <w:rtl/>
        </w:rPr>
        <w:t>ولا جرم أن النجاح في تنصير أهلها، يحقق لهم نجاحا موازيا، وهو أن يأمنوا جانب كابوس الفت</w:t>
      </w:r>
      <w:r w:rsidR="006871CB" w:rsidRPr="00C011D6">
        <w:rPr>
          <w:rFonts w:ascii="Traditional Arabic" w:eastAsia="Times New Roman" w:hAnsi="Traditional Arabic" w:cs="Traditional Arabic"/>
          <w:color w:val="000000"/>
          <w:sz w:val="34"/>
          <w:szCs w:val="34"/>
          <w:rtl/>
        </w:rPr>
        <w:t>وحات الإسلامية.</w:t>
      </w:r>
    </w:p>
    <w:p w:rsidR="00DD09C0" w:rsidRPr="00C011D6" w:rsidRDefault="006871CB" w:rsidP="00352843">
      <w:pPr>
        <w:bidi/>
        <w:spacing w:before="100" w:beforeAutospacing="1" w:after="100" w:afterAutospacing="1" w:line="240" w:lineRule="auto"/>
        <w:jc w:val="both"/>
        <w:rPr>
          <w:rFonts w:ascii="Traditional Arabic" w:eastAsia="Times New Roman" w:hAnsi="Traditional Arabic" w:cs="Traditional Arabic"/>
          <w:color w:val="000000"/>
          <w:sz w:val="34"/>
          <w:szCs w:val="34"/>
          <w:rtl/>
        </w:rPr>
      </w:pPr>
      <w:r w:rsidRPr="00C011D6">
        <w:rPr>
          <w:rFonts w:ascii="Traditional Arabic" w:eastAsia="Times New Roman" w:hAnsi="Traditional Arabic" w:cs="Traditional Arabic"/>
          <w:color w:val="000000"/>
          <w:sz w:val="34"/>
          <w:szCs w:val="34"/>
          <w:rtl/>
        </w:rPr>
        <w:t>لذا، نشط الم</w:t>
      </w:r>
      <w:r w:rsidRPr="00C011D6">
        <w:rPr>
          <w:rFonts w:ascii="Traditional Arabic" w:eastAsia="Times New Roman" w:hAnsi="Traditional Arabic" w:cs="Traditional Arabic" w:hint="cs"/>
          <w:color w:val="000000"/>
          <w:sz w:val="34"/>
          <w:szCs w:val="34"/>
          <w:rtl/>
        </w:rPr>
        <w:t>بش</w:t>
      </w:r>
      <w:r w:rsidR="00DD09C0" w:rsidRPr="00C011D6">
        <w:rPr>
          <w:rFonts w:ascii="Traditional Arabic" w:eastAsia="Times New Roman" w:hAnsi="Traditional Arabic" w:cs="Traditional Arabic"/>
          <w:color w:val="000000"/>
          <w:sz w:val="34"/>
          <w:szCs w:val="34"/>
          <w:rtl/>
        </w:rPr>
        <w:t>رون بشكل منقطع النظير، في نشر كتبهم التضليلية، باللغة العربية</w:t>
      </w:r>
      <w:r w:rsidRPr="00C011D6">
        <w:rPr>
          <w:rFonts w:ascii="Traditional Arabic" w:eastAsia="Times New Roman" w:hAnsi="Traditional Arabic" w:cs="Traditional Arabic" w:hint="cs"/>
          <w:color w:val="000000"/>
          <w:sz w:val="34"/>
          <w:szCs w:val="34"/>
          <w:rtl/>
        </w:rPr>
        <w:t xml:space="preserve"> و هوسا وبقية لغات  وبقية لغات إفريقيا</w:t>
      </w:r>
      <w:r w:rsidR="00DD09C0" w:rsidRPr="00C011D6">
        <w:rPr>
          <w:rFonts w:ascii="Traditional Arabic" w:eastAsia="Times New Roman" w:hAnsi="Traditional Arabic" w:cs="Traditional Arabic"/>
          <w:color w:val="000000"/>
          <w:sz w:val="34"/>
          <w:szCs w:val="34"/>
          <w:rtl/>
        </w:rPr>
        <w:t>، وكثرت إذاعاتهم الناطقة باللغة العربية</w:t>
      </w:r>
      <w:r w:rsidRPr="00C011D6">
        <w:rPr>
          <w:rFonts w:ascii="Traditional Arabic" w:eastAsia="Times New Roman" w:hAnsi="Traditional Arabic" w:cs="Traditional Arabic" w:hint="cs"/>
          <w:color w:val="000000"/>
          <w:sz w:val="34"/>
          <w:szCs w:val="34"/>
          <w:rtl/>
        </w:rPr>
        <w:t xml:space="preserve"> ولغات الإفريقيا</w:t>
      </w:r>
      <w:r w:rsidR="00DD09C0" w:rsidRPr="00C011D6">
        <w:rPr>
          <w:rFonts w:ascii="Traditional Arabic" w:eastAsia="Times New Roman" w:hAnsi="Traditional Arabic" w:cs="Traditional Arabic"/>
          <w:color w:val="000000"/>
          <w:sz w:val="34"/>
          <w:szCs w:val="34"/>
          <w:rtl/>
        </w:rPr>
        <w:t>.</w:t>
      </w:r>
    </w:p>
    <w:p w:rsidR="00C011D6" w:rsidRPr="00C011D6" w:rsidRDefault="00C4151F" w:rsidP="00DC6908">
      <w:pPr>
        <w:bidi/>
        <w:spacing w:before="100" w:beforeAutospacing="1" w:after="100" w:afterAutospacing="1" w:line="240" w:lineRule="auto"/>
        <w:jc w:val="both"/>
        <w:rPr>
          <w:rFonts w:ascii="Traditional Arabic" w:eastAsia="Times New Roman" w:hAnsi="Traditional Arabic" w:cs="Traditional Arabic"/>
          <w:color w:val="000000"/>
          <w:sz w:val="34"/>
          <w:szCs w:val="34"/>
          <w:rtl/>
        </w:rPr>
      </w:pPr>
      <w:r w:rsidRPr="00C011D6">
        <w:rPr>
          <w:rFonts w:ascii="Traditional Arabic" w:eastAsia="Times New Roman" w:hAnsi="Traditional Arabic" w:cs="Traditional Arabic"/>
          <w:color w:val="000000"/>
          <w:sz w:val="34"/>
          <w:szCs w:val="34"/>
          <w:rtl/>
        </w:rPr>
        <w:t>والتبشير في حد ذاته غير ملوم في نظري</w:t>
      </w:r>
      <w:r w:rsidR="00DD09C0" w:rsidRPr="00C011D6">
        <w:rPr>
          <w:rFonts w:ascii="Traditional Arabic" w:eastAsia="Times New Roman" w:hAnsi="Traditional Arabic" w:cs="Traditional Arabic"/>
          <w:color w:val="000000"/>
          <w:sz w:val="34"/>
          <w:szCs w:val="34"/>
          <w:rtl/>
        </w:rPr>
        <w:t xml:space="preserve"> ما دام واضحا في خطابه، وصادقا في عرضه، ومقرونا بالبر</w:t>
      </w:r>
      <w:r w:rsidRPr="00C011D6">
        <w:rPr>
          <w:rFonts w:ascii="Traditional Arabic" w:eastAsia="Times New Roman" w:hAnsi="Traditional Arabic" w:cs="Traditional Arabic"/>
          <w:color w:val="000000"/>
          <w:sz w:val="34"/>
          <w:szCs w:val="34"/>
          <w:rtl/>
        </w:rPr>
        <w:t xml:space="preserve">هان والدليل إن كان ثمة برهان </w:t>
      </w:r>
      <w:r w:rsidR="00DD09C0" w:rsidRPr="00C011D6">
        <w:rPr>
          <w:rFonts w:ascii="Traditional Arabic" w:eastAsia="Times New Roman" w:hAnsi="Traditional Arabic" w:cs="Traditional Arabic"/>
          <w:color w:val="000000"/>
          <w:sz w:val="34"/>
          <w:szCs w:val="34"/>
          <w:rtl/>
        </w:rPr>
        <w:t>، إذ حرية الرأي والمعتقد تقتضي حرية التعبير عن هذا المعتقد وذاك الرأي، لكن وفق المنهج الذي قرره القرآن الكريم، ولم يمار فيه العقلاء والحكماء، وهو قوله تعالى: ?قُلْ هَاتُواْ بُرْهَانَكُمْ إِن كُنتُمْ صَادِقِينَ?.(1)</w:t>
      </w:r>
    </w:p>
    <w:p w:rsidR="00C011D6" w:rsidRPr="00C011D6" w:rsidRDefault="00DD09C0" w:rsidP="00C011D6">
      <w:pPr>
        <w:bidi/>
        <w:spacing w:before="100" w:beforeAutospacing="1" w:after="100" w:afterAutospacing="1" w:line="240" w:lineRule="auto"/>
        <w:jc w:val="both"/>
        <w:rPr>
          <w:rFonts w:ascii="Traditional Arabic" w:eastAsia="Times New Roman" w:hAnsi="Traditional Arabic" w:cs="Traditional Arabic"/>
          <w:color w:val="000000"/>
          <w:sz w:val="34"/>
          <w:szCs w:val="34"/>
          <w:rtl/>
        </w:rPr>
      </w:pPr>
      <w:r w:rsidRPr="00C011D6">
        <w:rPr>
          <w:rFonts w:ascii="Traditional Arabic" w:eastAsia="Times New Roman" w:hAnsi="Traditional Arabic" w:cs="Traditional Arabic"/>
          <w:color w:val="000000"/>
          <w:sz w:val="34"/>
          <w:szCs w:val="34"/>
          <w:rtl/>
        </w:rPr>
        <w:t xml:space="preserve">ومن هنا كان القرآن مشحونا بالجدل والحوار، مع أهل الكتاب عامة، والنصارى خاصة.(2). ومعلوم أن الجدل والحوار يستلزمان الإصغاء إلى المجادَل معه، وإلى </w:t>
      </w:r>
      <w:r w:rsidR="00C4151F" w:rsidRPr="00C011D6">
        <w:rPr>
          <w:rFonts w:ascii="Traditional Arabic" w:eastAsia="Times New Roman" w:hAnsi="Traditional Arabic" w:cs="Traditional Arabic"/>
          <w:color w:val="000000"/>
          <w:sz w:val="34"/>
          <w:szCs w:val="34"/>
          <w:rtl/>
        </w:rPr>
        <w:t>دعواته العقدية. ولا جرم أن الت</w:t>
      </w:r>
      <w:r w:rsidR="00C4151F" w:rsidRPr="00C011D6">
        <w:rPr>
          <w:rFonts w:ascii="Traditional Arabic" w:eastAsia="Times New Roman" w:hAnsi="Traditional Arabic" w:cs="Traditional Arabic" w:hint="cs"/>
          <w:color w:val="000000"/>
          <w:sz w:val="34"/>
          <w:szCs w:val="34"/>
          <w:rtl/>
        </w:rPr>
        <w:t>بش</w:t>
      </w:r>
      <w:r w:rsidRPr="00C011D6">
        <w:rPr>
          <w:rFonts w:ascii="Traditional Arabic" w:eastAsia="Times New Roman" w:hAnsi="Traditional Arabic" w:cs="Traditional Arabic"/>
          <w:color w:val="000000"/>
          <w:sz w:val="34"/>
          <w:szCs w:val="34"/>
          <w:rtl/>
        </w:rPr>
        <w:t xml:space="preserve">ير إحدى تجليات هذه الدعوات، بل هي أبرزها في عصرنا الحالي، الذي بات فيه المسلم متخلفا فكريا وثقافيا، وبذلك عاجز عن أي حوار علمي، وجدل فكري أو عقدي، مما حول </w:t>
      </w:r>
      <w:r w:rsidR="00C4151F" w:rsidRPr="00C011D6">
        <w:rPr>
          <w:rFonts w:ascii="Traditional Arabic" w:eastAsia="Times New Roman" w:hAnsi="Traditional Arabic" w:cs="Traditional Arabic"/>
          <w:color w:val="000000"/>
          <w:sz w:val="34"/>
          <w:szCs w:val="34"/>
          <w:rtl/>
        </w:rPr>
        <w:t>ساحة المسلمين إلى مرتع خصب للت</w:t>
      </w:r>
      <w:r w:rsidR="00C4151F" w:rsidRPr="00C011D6">
        <w:rPr>
          <w:rFonts w:ascii="Traditional Arabic" w:eastAsia="Times New Roman" w:hAnsi="Traditional Arabic" w:cs="Traditional Arabic" w:hint="cs"/>
          <w:color w:val="000000"/>
          <w:sz w:val="34"/>
          <w:szCs w:val="34"/>
          <w:rtl/>
        </w:rPr>
        <w:t>بش</w:t>
      </w:r>
      <w:r w:rsidRPr="00C011D6">
        <w:rPr>
          <w:rFonts w:ascii="Traditional Arabic" w:eastAsia="Times New Roman" w:hAnsi="Traditional Arabic" w:cs="Traditional Arabic"/>
          <w:color w:val="000000"/>
          <w:sz w:val="34"/>
          <w:szCs w:val="34"/>
          <w:rtl/>
        </w:rPr>
        <w:t xml:space="preserve">ير، وللتيارات الضالة، والمذاهب الهدامة.من هنا، صار لزاما علينا أن نبحث في المسألة، من خلال تسليط </w:t>
      </w:r>
      <w:r w:rsidR="00C4151F" w:rsidRPr="00C011D6">
        <w:rPr>
          <w:rFonts w:ascii="Traditional Arabic" w:eastAsia="Times New Roman" w:hAnsi="Traditional Arabic" w:cs="Traditional Arabic"/>
          <w:color w:val="000000"/>
          <w:sz w:val="34"/>
          <w:szCs w:val="34"/>
          <w:rtl/>
        </w:rPr>
        <w:t>الضوء على الطرق الجديدة في الت</w:t>
      </w:r>
      <w:r w:rsidR="00C4151F" w:rsidRPr="00C011D6">
        <w:rPr>
          <w:rFonts w:ascii="Traditional Arabic" w:eastAsia="Times New Roman" w:hAnsi="Traditional Arabic" w:cs="Traditional Arabic" w:hint="cs"/>
          <w:color w:val="000000"/>
          <w:sz w:val="34"/>
          <w:szCs w:val="34"/>
          <w:rtl/>
        </w:rPr>
        <w:t>بش</w:t>
      </w:r>
      <w:r w:rsidRPr="00C011D6">
        <w:rPr>
          <w:rFonts w:ascii="Traditional Arabic" w:eastAsia="Times New Roman" w:hAnsi="Traditional Arabic" w:cs="Traditional Arabic"/>
          <w:color w:val="000000"/>
          <w:sz w:val="34"/>
          <w:szCs w:val="34"/>
          <w:rtl/>
        </w:rPr>
        <w:t>ير، وال</w:t>
      </w:r>
      <w:r w:rsidR="00C4151F" w:rsidRPr="00C011D6">
        <w:rPr>
          <w:rFonts w:ascii="Traditional Arabic" w:eastAsia="Times New Roman" w:hAnsi="Traditional Arabic" w:cs="Traditional Arabic"/>
          <w:color w:val="000000"/>
          <w:sz w:val="34"/>
          <w:szCs w:val="34"/>
          <w:rtl/>
        </w:rPr>
        <w:t>تي أصبحت تُنَفَّذ من قِبَل ال</w:t>
      </w:r>
      <w:r w:rsidR="00C4151F" w:rsidRPr="00C011D6">
        <w:rPr>
          <w:rFonts w:ascii="Traditional Arabic" w:eastAsia="Times New Roman" w:hAnsi="Traditional Arabic" w:cs="Traditional Arabic" w:hint="cs"/>
          <w:color w:val="000000"/>
          <w:sz w:val="34"/>
          <w:szCs w:val="34"/>
          <w:rtl/>
        </w:rPr>
        <w:t>مبشرين</w:t>
      </w:r>
      <w:r w:rsidRPr="00C011D6">
        <w:rPr>
          <w:rFonts w:ascii="Traditional Arabic" w:eastAsia="Times New Roman" w:hAnsi="Traditional Arabic" w:cs="Traditional Arabic"/>
          <w:color w:val="000000"/>
          <w:sz w:val="34"/>
          <w:szCs w:val="34"/>
          <w:rtl/>
        </w:rPr>
        <w:t xml:space="preserve"> المتنصرين، المقيمين في شمال إفريقيا.</w:t>
      </w:r>
    </w:p>
    <w:p w:rsidR="00352843" w:rsidRDefault="00DC6908" w:rsidP="00DB539F">
      <w:pPr>
        <w:bidi/>
        <w:spacing w:before="100" w:beforeAutospacing="1" w:after="100" w:afterAutospacing="1" w:line="240" w:lineRule="auto"/>
        <w:jc w:val="both"/>
        <w:rPr>
          <w:rFonts w:ascii="Traditional Arabic" w:eastAsia="Times New Roman" w:hAnsi="Traditional Arabic" w:cs="Traditional Arabic"/>
          <w:color w:val="000000"/>
          <w:sz w:val="36"/>
          <w:szCs w:val="36"/>
        </w:rPr>
      </w:pPr>
      <w:r>
        <w:rPr>
          <w:rFonts w:ascii="Traditional Arabic" w:eastAsia="Times New Roman" w:hAnsi="Traditional Arabic" w:cs="Traditional Arabic"/>
          <w:color w:val="000000"/>
          <w:sz w:val="36"/>
          <w:szCs w:val="36"/>
          <w:rtl/>
        </w:rPr>
        <w:t>وعليه، ف</w:t>
      </w:r>
      <w:r w:rsidR="00DD09C0" w:rsidRPr="00C00A0E">
        <w:rPr>
          <w:rFonts w:ascii="Traditional Arabic" w:eastAsia="Times New Roman" w:hAnsi="Traditional Arabic" w:cs="Traditional Arabic"/>
          <w:color w:val="000000"/>
          <w:sz w:val="36"/>
          <w:szCs w:val="36"/>
          <w:rtl/>
        </w:rPr>
        <w:t>الب</w:t>
      </w:r>
      <w:r>
        <w:rPr>
          <w:rFonts w:ascii="Traditional Arabic" w:eastAsia="Times New Roman" w:hAnsi="Traditional Arabic" w:cs="Traditional Arabic" w:hint="cs"/>
          <w:color w:val="000000"/>
          <w:sz w:val="36"/>
          <w:szCs w:val="36"/>
          <w:rtl/>
        </w:rPr>
        <w:t>ا</w:t>
      </w:r>
      <w:r>
        <w:rPr>
          <w:rFonts w:ascii="Traditional Arabic" w:eastAsia="Times New Roman" w:hAnsi="Traditional Arabic" w:cs="Traditional Arabic"/>
          <w:color w:val="000000"/>
          <w:sz w:val="36"/>
          <w:szCs w:val="36"/>
          <w:rtl/>
        </w:rPr>
        <w:t xml:space="preserve">حث، </w:t>
      </w:r>
      <w:r>
        <w:rPr>
          <w:rFonts w:ascii="Traditional Arabic" w:eastAsia="Times New Roman" w:hAnsi="Traditional Arabic" w:cs="Traditional Arabic" w:hint="cs"/>
          <w:color w:val="000000"/>
          <w:sz w:val="36"/>
          <w:szCs w:val="36"/>
          <w:rtl/>
        </w:rPr>
        <w:t>ي</w:t>
      </w:r>
      <w:r w:rsidR="00DD09C0" w:rsidRPr="00C00A0E">
        <w:rPr>
          <w:rFonts w:ascii="Traditional Arabic" w:eastAsia="Times New Roman" w:hAnsi="Traditional Arabic" w:cs="Traditional Arabic"/>
          <w:color w:val="000000"/>
          <w:sz w:val="36"/>
          <w:szCs w:val="36"/>
          <w:rtl/>
        </w:rPr>
        <w:t xml:space="preserve">ذكر بعض الطرق </w:t>
      </w:r>
      <w:r>
        <w:rPr>
          <w:rFonts w:ascii="Traditional Arabic" w:eastAsia="Times New Roman" w:hAnsi="Traditional Arabic" w:cs="Traditional Arabic"/>
          <w:color w:val="000000"/>
          <w:sz w:val="36"/>
          <w:szCs w:val="36"/>
          <w:rtl/>
        </w:rPr>
        <w:t>الخطيرة، التي بموجبها يسعى الت</w:t>
      </w:r>
      <w:r>
        <w:rPr>
          <w:rFonts w:ascii="Traditional Arabic" w:eastAsia="Times New Roman" w:hAnsi="Traditional Arabic" w:cs="Traditional Arabic" w:hint="cs"/>
          <w:color w:val="000000"/>
          <w:sz w:val="36"/>
          <w:szCs w:val="36"/>
          <w:rtl/>
        </w:rPr>
        <w:t>بش</w:t>
      </w:r>
      <w:r w:rsidR="00DD09C0" w:rsidRPr="00C00A0E">
        <w:rPr>
          <w:rFonts w:ascii="Traditional Arabic" w:eastAsia="Times New Roman" w:hAnsi="Traditional Arabic" w:cs="Traditional Arabic"/>
          <w:color w:val="000000"/>
          <w:sz w:val="36"/>
          <w:szCs w:val="36"/>
          <w:rtl/>
        </w:rPr>
        <w:t xml:space="preserve">ير سعيا حثيثا في شمال إفريقيا، والتي تؤكد؛ للأسف الشديد؛ فشل المشروع الإسلامي، في مواجهة هذه الحملة الشرسة، في الحين الذي </w:t>
      </w:r>
      <w:r w:rsidR="00DD09C0" w:rsidRPr="00C00A0E">
        <w:rPr>
          <w:rFonts w:ascii="Traditional Arabic" w:eastAsia="Times New Roman" w:hAnsi="Traditional Arabic" w:cs="Traditional Arabic"/>
          <w:color w:val="000000"/>
          <w:sz w:val="36"/>
          <w:szCs w:val="36"/>
          <w:rtl/>
        </w:rPr>
        <w:lastRenderedPageBreak/>
        <w:t>يهدر جهوده في نزاعات فارغة، وجهود غير مثمرة، وبث أفكار تزيد من فرقة المسلمين، وتشتت أوصالهم، عوض الوحدة، من أجل خدمة الأمة، ونصرة دينها.</w:t>
      </w:r>
    </w:p>
    <w:p w:rsidR="00C011D6" w:rsidRDefault="00DD09C0" w:rsidP="00352843">
      <w:pPr>
        <w:bidi/>
        <w:spacing w:before="100" w:beforeAutospacing="1" w:after="100" w:afterAutospacing="1" w:line="240" w:lineRule="auto"/>
        <w:jc w:val="both"/>
        <w:rPr>
          <w:rFonts w:ascii="Traditional Arabic" w:eastAsia="Times New Roman" w:hAnsi="Traditional Arabic" w:cs="Traditional Arabic"/>
          <w:color w:val="000000"/>
          <w:sz w:val="36"/>
          <w:szCs w:val="36"/>
          <w:rtl/>
        </w:rPr>
      </w:pPr>
      <w:r w:rsidRPr="00C00A0E">
        <w:rPr>
          <w:rFonts w:ascii="Traditional Arabic" w:eastAsia="Times New Roman" w:hAnsi="Traditional Arabic" w:cs="Traditional Arabic"/>
          <w:color w:val="000000"/>
          <w:sz w:val="36"/>
          <w:szCs w:val="36"/>
          <w:rtl/>
        </w:rPr>
        <w:t>وهذه الطرق هي:</w:t>
      </w:r>
    </w:p>
    <w:p w:rsidR="00352843" w:rsidRDefault="00DD09C0" w:rsidP="00C66515">
      <w:pPr>
        <w:bidi/>
        <w:spacing w:before="100" w:beforeAutospacing="1" w:after="100" w:afterAutospacing="1" w:line="240" w:lineRule="auto"/>
        <w:jc w:val="both"/>
        <w:rPr>
          <w:rFonts w:ascii="Traditional Arabic" w:eastAsia="Times New Roman" w:hAnsi="Traditional Arabic" w:cs="Traditional Arabic"/>
          <w:color w:val="000000"/>
          <w:sz w:val="36"/>
          <w:szCs w:val="36"/>
        </w:rPr>
      </w:pPr>
      <w:r w:rsidRPr="00C00A0E">
        <w:rPr>
          <w:rFonts w:ascii="Traditional Arabic" w:eastAsia="Times New Roman" w:hAnsi="Traditional Arabic" w:cs="Traditional Arabic"/>
          <w:color w:val="000000"/>
          <w:sz w:val="36"/>
          <w:szCs w:val="36"/>
          <w:rtl/>
        </w:rPr>
        <w:t>زرع الفتنة المذهبية بين المسلمين؛اس</w:t>
      </w:r>
      <w:r w:rsidR="00DC6908">
        <w:rPr>
          <w:rFonts w:ascii="Traditional Arabic" w:eastAsia="Times New Roman" w:hAnsi="Traditional Arabic" w:cs="Traditional Arabic"/>
          <w:color w:val="000000"/>
          <w:sz w:val="36"/>
          <w:szCs w:val="36"/>
          <w:rtl/>
        </w:rPr>
        <w:t>تثمار المبادئ الإسلامية في الت</w:t>
      </w:r>
      <w:r w:rsidR="00DC6908">
        <w:rPr>
          <w:rFonts w:ascii="Traditional Arabic" w:eastAsia="Times New Roman" w:hAnsi="Traditional Arabic" w:cs="Traditional Arabic" w:hint="cs"/>
          <w:color w:val="000000"/>
          <w:sz w:val="36"/>
          <w:szCs w:val="36"/>
          <w:rtl/>
        </w:rPr>
        <w:t>بش</w:t>
      </w:r>
      <w:r w:rsidRPr="00C00A0E">
        <w:rPr>
          <w:rFonts w:ascii="Traditional Arabic" w:eastAsia="Times New Roman" w:hAnsi="Traditional Arabic" w:cs="Traditional Arabic"/>
          <w:color w:val="000000"/>
          <w:sz w:val="36"/>
          <w:szCs w:val="36"/>
          <w:rtl/>
        </w:rPr>
        <w:t>ير؛استدلال المنصِّرين بالقرآن الكريم؛</w:t>
      </w:r>
      <w:r w:rsidR="00DC6908">
        <w:rPr>
          <w:rFonts w:ascii="Traditional Arabic" w:eastAsia="Times New Roman" w:hAnsi="Traditional Arabic" w:cs="Traditional Arabic"/>
          <w:color w:val="000000"/>
          <w:sz w:val="36"/>
          <w:szCs w:val="36"/>
          <w:rtl/>
        </w:rPr>
        <w:t>التستر بأسماء المسلمين في الت</w:t>
      </w:r>
      <w:r w:rsidR="00DC6908">
        <w:rPr>
          <w:rFonts w:ascii="Traditional Arabic" w:eastAsia="Times New Roman" w:hAnsi="Traditional Arabic" w:cs="Traditional Arabic" w:hint="cs"/>
          <w:color w:val="000000"/>
          <w:sz w:val="36"/>
          <w:szCs w:val="36"/>
          <w:rtl/>
        </w:rPr>
        <w:t>بش</w:t>
      </w:r>
      <w:r w:rsidR="00C011D6">
        <w:rPr>
          <w:rFonts w:ascii="Traditional Arabic" w:eastAsia="Times New Roman" w:hAnsi="Traditional Arabic" w:cs="Traditional Arabic"/>
          <w:color w:val="000000"/>
          <w:sz w:val="36"/>
          <w:szCs w:val="36"/>
          <w:rtl/>
        </w:rPr>
        <w:t>ير؛التشكيك في عصمة القرآن الكريم؛التنصير بإرسال الكتب والجوائز؛الدعوة إلى الزيارات واللقاءات؛الإلحاح في طلب المراسلة؛</w:t>
      </w:r>
      <w:r w:rsidRPr="00C00A0E">
        <w:rPr>
          <w:rFonts w:ascii="Traditional Arabic" w:eastAsia="Times New Roman" w:hAnsi="Traditional Arabic" w:cs="Traditional Arabic"/>
          <w:color w:val="000000"/>
          <w:sz w:val="36"/>
          <w:szCs w:val="36"/>
          <w:rtl/>
        </w:rPr>
        <w:t>دعوى مقارنة</w:t>
      </w:r>
      <w:r w:rsidR="00C011D6">
        <w:rPr>
          <w:rFonts w:ascii="Traditional Arabic" w:eastAsia="Times New Roman" w:hAnsi="Traditional Arabic" w:cs="Traditional Arabic"/>
          <w:color w:val="000000"/>
          <w:sz w:val="36"/>
          <w:szCs w:val="36"/>
          <w:rtl/>
        </w:rPr>
        <w:t xml:space="preserve"> الأديان.وسوف</w:t>
      </w:r>
      <w:r w:rsidR="00DC6908">
        <w:rPr>
          <w:rFonts w:ascii="Traditional Arabic" w:eastAsia="Times New Roman" w:hAnsi="Traditional Arabic" w:cs="Traditional Arabic" w:hint="cs"/>
          <w:color w:val="000000"/>
          <w:sz w:val="36"/>
          <w:szCs w:val="36"/>
          <w:rtl/>
        </w:rPr>
        <w:t>ي</w:t>
      </w:r>
      <w:r w:rsidRPr="00C00A0E">
        <w:rPr>
          <w:rFonts w:ascii="Traditional Arabic" w:eastAsia="Times New Roman" w:hAnsi="Traditional Arabic" w:cs="Traditional Arabic"/>
          <w:color w:val="000000"/>
          <w:sz w:val="36"/>
          <w:szCs w:val="36"/>
          <w:rtl/>
        </w:rPr>
        <w:t>كشف</w:t>
      </w:r>
      <w:r w:rsidR="00DC6908">
        <w:rPr>
          <w:rFonts w:ascii="Traditional Arabic" w:eastAsia="Times New Roman" w:hAnsi="Traditional Arabic" w:cs="Traditional Arabic" w:hint="cs"/>
          <w:color w:val="000000"/>
          <w:sz w:val="36"/>
          <w:szCs w:val="36"/>
          <w:rtl/>
        </w:rPr>
        <w:t xml:space="preserve"> الباحث</w:t>
      </w:r>
      <w:r w:rsidR="00DC6908">
        <w:rPr>
          <w:rFonts w:ascii="Traditional Arabic" w:eastAsia="Times New Roman" w:hAnsi="Traditional Arabic" w:cs="Traditional Arabic"/>
          <w:color w:val="000000"/>
          <w:sz w:val="36"/>
          <w:szCs w:val="36"/>
          <w:rtl/>
        </w:rPr>
        <w:t xml:space="preserve"> الغطاء عن</w:t>
      </w:r>
      <w:r w:rsidR="00DC6908">
        <w:rPr>
          <w:rFonts w:ascii="Traditional Arabic" w:eastAsia="Times New Roman" w:hAnsi="Traditional Arabic" w:cs="Traditional Arabic" w:hint="cs"/>
          <w:color w:val="000000"/>
          <w:sz w:val="36"/>
          <w:szCs w:val="36"/>
          <w:rtl/>
        </w:rPr>
        <w:t xml:space="preserve"> بعض </w:t>
      </w:r>
      <w:r w:rsidR="00C011D6">
        <w:rPr>
          <w:rFonts w:ascii="Traditional Arabic" w:eastAsia="Times New Roman" w:hAnsi="Traditional Arabic" w:cs="Traditional Arabic"/>
          <w:color w:val="000000"/>
          <w:sz w:val="36"/>
          <w:szCs w:val="36"/>
          <w:rtl/>
        </w:rPr>
        <w:t>من هذه الطرق في مبحث.المبحث الأول</w:t>
      </w:r>
      <w:r w:rsidRPr="00C00A0E">
        <w:rPr>
          <w:rFonts w:ascii="Traditional Arabic" w:eastAsia="Times New Roman" w:hAnsi="Traditional Arabic" w:cs="Traditional Arabic"/>
          <w:color w:val="000000"/>
          <w:sz w:val="36"/>
          <w:szCs w:val="36"/>
          <w:rtl/>
        </w:rPr>
        <w:t xml:space="preserve">زرع </w:t>
      </w:r>
      <w:r w:rsidR="00C011D6">
        <w:rPr>
          <w:rFonts w:ascii="Traditional Arabic" w:eastAsia="Times New Roman" w:hAnsi="Traditional Arabic" w:cs="Traditional Arabic"/>
          <w:color w:val="000000"/>
          <w:sz w:val="36"/>
          <w:szCs w:val="36"/>
          <w:rtl/>
        </w:rPr>
        <w:t>الفتنة المذهبية بين المسلمين</w:t>
      </w:r>
      <w:r w:rsidRPr="00C00A0E">
        <w:rPr>
          <w:rFonts w:ascii="Traditional Arabic" w:eastAsia="Times New Roman" w:hAnsi="Traditional Arabic" w:cs="Traditional Arabic"/>
          <w:color w:val="000000"/>
          <w:sz w:val="36"/>
          <w:szCs w:val="36"/>
          <w:rtl/>
        </w:rPr>
        <w:t>من أخطر مقاصد المنصِّرين، زرع بذور الفرقة، والشقاق، والفتنة، بين المسلمين، وإثارة النعرات والعصبيات المذهبية بينهم، وهي أيضا من الطرق التي تضمن لهم ن</w:t>
      </w:r>
      <w:r w:rsidR="00DC6908">
        <w:rPr>
          <w:rFonts w:ascii="Traditional Arabic" w:eastAsia="Times New Roman" w:hAnsi="Traditional Arabic" w:cs="Traditional Arabic"/>
          <w:color w:val="000000"/>
          <w:sz w:val="36"/>
          <w:szCs w:val="36"/>
          <w:rtl/>
        </w:rPr>
        <w:t>جاح هجماتهم الت</w:t>
      </w:r>
      <w:r w:rsidR="00DC6908">
        <w:rPr>
          <w:rFonts w:ascii="Traditional Arabic" w:eastAsia="Times New Roman" w:hAnsi="Traditional Arabic" w:cs="Traditional Arabic" w:hint="cs"/>
          <w:color w:val="000000"/>
          <w:sz w:val="36"/>
          <w:szCs w:val="36"/>
          <w:rtl/>
        </w:rPr>
        <w:t>بش</w:t>
      </w:r>
      <w:r w:rsidR="00DC6908">
        <w:rPr>
          <w:rFonts w:ascii="Traditional Arabic" w:eastAsia="Times New Roman" w:hAnsi="Traditional Arabic" w:cs="Traditional Arabic"/>
          <w:color w:val="000000"/>
          <w:sz w:val="36"/>
          <w:szCs w:val="36"/>
          <w:rtl/>
        </w:rPr>
        <w:t>يرية.</w:t>
      </w:r>
      <w:r w:rsidR="00DC6908">
        <w:rPr>
          <w:rFonts w:ascii="Traditional Arabic" w:eastAsia="Times New Roman" w:hAnsi="Traditional Arabic" w:cs="Traditional Arabic"/>
          <w:color w:val="000000"/>
          <w:sz w:val="36"/>
          <w:szCs w:val="36"/>
          <w:rtl/>
        </w:rPr>
        <w:br/>
        <w:t>و</w:t>
      </w:r>
      <w:r w:rsidRPr="00C00A0E">
        <w:rPr>
          <w:rFonts w:ascii="Traditional Arabic" w:eastAsia="Times New Roman" w:hAnsi="Traditional Arabic" w:cs="Traditional Arabic"/>
          <w:color w:val="000000"/>
          <w:sz w:val="36"/>
          <w:szCs w:val="36"/>
          <w:rtl/>
        </w:rPr>
        <w:t xml:space="preserve">في هذا السياق </w:t>
      </w:r>
      <w:r w:rsidR="00DC6908">
        <w:rPr>
          <w:rFonts w:ascii="Traditional Arabic" w:eastAsia="Times New Roman" w:hAnsi="Traditional Arabic" w:cs="Traditional Arabic" w:hint="cs"/>
          <w:color w:val="000000"/>
          <w:sz w:val="36"/>
          <w:szCs w:val="36"/>
          <w:rtl/>
        </w:rPr>
        <w:t>,</w:t>
      </w:r>
      <w:r w:rsidRPr="00C00A0E">
        <w:rPr>
          <w:rFonts w:ascii="Traditional Arabic" w:eastAsia="Times New Roman" w:hAnsi="Traditional Arabic" w:cs="Traditional Arabic"/>
          <w:color w:val="000000"/>
          <w:sz w:val="36"/>
          <w:szCs w:val="36"/>
          <w:rtl/>
        </w:rPr>
        <w:t xml:space="preserve">كلاما يمثل نموذجا حيا لبث العداوة المذهبية بين أهل </w:t>
      </w:r>
      <w:r w:rsidR="00267DC1">
        <w:rPr>
          <w:rFonts w:ascii="Traditional Arabic" w:eastAsia="Times New Roman" w:hAnsi="Traditional Arabic" w:cs="Traditional Arabic"/>
          <w:color w:val="000000"/>
          <w:sz w:val="36"/>
          <w:szCs w:val="36"/>
          <w:rtl/>
        </w:rPr>
        <w:t>السنة والشيعة الإمامية، حيث جاء</w:t>
      </w:r>
      <w:r w:rsidRPr="00C00A0E">
        <w:rPr>
          <w:rFonts w:ascii="Traditional Arabic" w:eastAsia="Times New Roman" w:hAnsi="Traditional Arabic" w:cs="Traditional Arabic"/>
          <w:color w:val="000000"/>
          <w:sz w:val="36"/>
          <w:szCs w:val="36"/>
          <w:rtl/>
        </w:rPr>
        <w:t>فيه:</w:t>
      </w:r>
      <w:r w:rsidRPr="00C00A0E">
        <w:rPr>
          <w:rFonts w:ascii="Traditional Arabic" w:eastAsia="Times New Roman" w:hAnsi="Traditional Arabic" w:cs="Traditional Arabic"/>
          <w:color w:val="000000"/>
          <w:sz w:val="36"/>
          <w:szCs w:val="36"/>
          <w:rtl/>
        </w:rPr>
        <w:br/>
        <w:t>"يسمي الوحي؛ حسب القرآن؛ المسيحَ "آية"، لأن الله جعله وأمه آية للعالمين.</w:t>
      </w:r>
    </w:p>
    <w:p w:rsidR="00352843" w:rsidRDefault="00DD09C0" w:rsidP="00403F8B">
      <w:pPr>
        <w:bidi/>
        <w:spacing w:before="100" w:beforeAutospacing="1" w:after="100" w:afterAutospacing="1" w:line="240" w:lineRule="auto"/>
        <w:jc w:val="both"/>
        <w:rPr>
          <w:rFonts w:ascii="Traditional Arabic" w:eastAsia="Times New Roman" w:hAnsi="Traditional Arabic" w:cs="Traditional Arabic"/>
          <w:color w:val="000000"/>
          <w:sz w:val="36"/>
          <w:szCs w:val="36"/>
        </w:rPr>
      </w:pPr>
      <w:r w:rsidRPr="00C00A0E">
        <w:rPr>
          <w:rFonts w:ascii="Traditional Arabic" w:eastAsia="Times New Roman" w:hAnsi="Traditional Arabic" w:cs="Traditional Arabic"/>
          <w:color w:val="000000"/>
          <w:sz w:val="36"/>
          <w:szCs w:val="36"/>
          <w:rtl/>
        </w:rPr>
        <w:t>{ فَنَفَخْنَا فِيهَا مِن رُّوحِنَا وَجَعَلْنَاهَا وَابْنَهَا آيَةً لِّلْعَالَمِينَ } ؛(</w:t>
      </w:r>
      <w:r w:rsidR="00403F8B">
        <w:rPr>
          <w:rFonts w:ascii="Traditional Arabic" w:eastAsia="Times New Roman" w:hAnsi="Traditional Arabic" w:cs="Traditional Arabic" w:hint="cs"/>
          <w:color w:val="000000"/>
          <w:sz w:val="36"/>
          <w:szCs w:val="36"/>
          <w:rtl/>
        </w:rPr>
        <w:t>2</w:t>
      </w:r>
      <w:r w:rsidRPr="00C00A0E">
        <w:rPr>
          <w:rFonts w:ascii="Traditional Arabic" w:eastAsia="Times New Roman" w:hAnsi="Traditional Arabic" w:cs="Traditional Arabic"/>
          <w:color w:val="000000"/>
          <w:sz w:val="36"/>
          <w:szCs w:val="36"/>
          <w:rtl/>
        </w:rPr>
        <w:t>)</w:t>
      </w:r>
    </w:p>
    <w:p w:rsidR="00DD09C0" w:rsidRPr="00352843" w:rsidRDefault="00DD09C0" w:rsidP="00403F8B">
      <w:pPr>
        <w:bidi/>
        <w:spacing w:before="100" w:beforeAutospacing="1" w:after="100" w:afterAutospacing="1" w:line="240" w:lineRule="auto"/>
        <w:jc w:val="both"/>
        <w:rPr>
          <w:rFonts w:ascii="Traditional Arabic" w:eastAsia="Times New Roman" w:hAnsi="Traditional Arabic" w:cs="Traditional Arabic"/>
          <w:color w:val="000000"/>
          <w:sz w:val="36"/>
          <w:szCs w:val="36"/>
          <w:rtl/>
        </w:rPr>
      </w:pPr>
      <w:r w:rsidRPr="00C00A0E">
        <w:rPr>
          <w:rFonts w:ascii="Traditional Arabic" w:eastAsia="Times New Roman" w:hAnsi="Traditional Arabic" w:cs="Traditional Arabic"/>
          <w:color w:val="000000"/>
          <w:sz w:val="36"/>
          <w:szCs w:val="36"/>
          <w:rtl/>
        </w:rPr>
        <w:t xml:space="preserve">{ وَلِنَجْعَلَهُ آيَةً لِلنَّاسِ وَرَحْمَةً </w:t>
      </w:r>
      <w:r w:rsidR="00C011D6">
        <w:rPr>
          <w:rFonts w:ascii="Traditional Arabic" w:eastAsia="Times New Roman" w:hAnsi="Traditional Arabic" w:cs="Traditional Arabic"/>
          <w:color w:val="000000"/>
          <w:sz w:val="36"/>
          <w:szCs w:val="36"/>
          <w:rtl/>
        </w:rPr>
        <w:t>مِّنَّا }</w:t>
      </w:r>
      <w:r w:rsidRPr="00C00A0E">
        <w:rPr>
          <w:rFonts w:ascii="Traditional Arabic" w:eastAsia="Times New Roman" w:hAnsi="Traditional Arabic" w:cs="Traditional Arabic"/>
          <w:color w:val="000000"/>
          <w:sz w:val="36"/>
          <w:szCs w:val="36"/>
          <w:rtl/>
        </w:rPr>
        <w:t>.(</w:t>
      </w:r>
      <w:r w:rsidR="00403F8B">
        <w:rPr>
          <w:rFonts w:ascii="Traditional Arabic" w:eastAsia="Times New Roman" w:hAnsi="Traditional Arabic" w:cs="Traditional Arabic" w:hint="cs"/>
          <w:color w:val="000000"/>
          <w:sz w:val="36"/>
          <w:szCs w:val="36"/>
          <w:rtl/>
        </w:rPr>
        <w:t>3</w:t>
      </w:r>
      <w:r w:rsidRPr="00C00A0E">
        <w:rPr>
          <w:rFonts w:ascii="Traditional Arabic" w:eastAsia="Times New Roman" w:hAnsi="Traditional Arabic" w:cs="Traditional Arabic"/>
          <w:color w:val="000000"/>
          <w:sz w:val="36"/>
          <w:szCs w:val="36"/>
          <w:rtl/>
        </w:rPr>
        <w:t>)ولم يتلق المسيح هذا اللقب الفريد من البشر، بل من الله مباشرة. ولم يحصل على لقب "آية الله"، لأجل دراساته العليا، بل كان؛ منذ الولادة؛ يحمل هذه الصفة البارزة.</w:t>
      </w:r>
      <w:r w:rsidRPr="00C00A0E">
        <w:rPr>
          <w:rFonts w:ascii="Traditional Arabic" w:eastAsia="Times New Roman" w:hAnsi="Traditional Arabic" w:cs="Traditional Arabic"/>
          <w:color w:val="000000"/>
          <w:sz w:val="36"/>
          <w:szCs w:val="36"/>
          <w:rtl/>
        </w:rPr>
        <w:br/>
        <w:t>يعرف الإسلام، وخاصة الشيعة، علماء كثيرين يحملون اللقب "آية الله". وغالى الشيعة في إكرام آية الله خميني، إذ قال البعض منهم: إنه قائدهم، والروح القدس.</w:t>
      </w:r>
    </w:p>
    <w:p w:rsidR="00352843" w:rsidRDefault="00DD09C0" w:rsidP="00DB539F">
      <w:pPr>
        <w:bidi/>
        <w:spacing w:before="100" w:beforeAutospacing="1" w:after="100" w:afterAutospacing="1" w:line="240" w:lineRule="auto"/>
        <w:jc w:val="both"/>
        <w:rPr>
          <w:rFonts w:ascii="Traditional Arabic" w:eastAsia="Times New Roman" w:hAnsi="Traditional Arabic" w:cs="Traditional Arabic"/>
          <w:color w:val="000000"/>
          <w:sz w:val="36"/>
          <w:szCs w:val="36"/>
        </w:rPr>
      </w:pPr>
      <w:r w:rsidRPr="00C00A0E">
        <w:rPr>
          <w:rFonts w:ascii="Traditional Arabic" w:eastAsia="Times New Roman" w:hAnsi="Traditional Arabic" w:cs="Traditional Arabic"/>
          <w:color w:val="000000"/>
          <w:sz w:val="36"/>
          <w:szCs w:val="36"/>
          <w:rtl/>
        </w:rPr>
        <w:t xml:space="preserve">يظهر أن للمسيحيين؛ حسب القرآن؛ "آية الله" خاص، كما أن الشيعة يدعون أن لهم "آية الله". فما هو الفرق بينهما؟ إنما المسيح شفى المرضى، وبارك الأعداء، وجعل سلاما بين الله والبشر، وخلص الملايين،(1) من عذاب يوم الدين. أما آية الله خميني، فحرض المسلمين لحربين مع العراق، وفي </w:t>
      </w:r>
      <w:r w:rsidRPr="00C00A0E">
        <w:rPr>
          <w:rFonts w:ascii="Traditional Arabic" w:eastAsia="Times New Roman" w:hAnsi="Traditional Arabic" w:cs="Traditional Arabic"/>
          <w:color w:val="000000"/>
          <w:sz w:val="36"/>
          <w:szCs w:val="36"/>
          <w:rtl/>
        </w:rPr>
        <w:lastRenderedPageBreak/>
        <w:t>أفغانستان، فمات الملايين. وكان الخميني يوافق على قتل آلاف الأبرياء من أهل إيران، وكان يلعن الغرب والشرق. ما أعظم الفرق بين "آية الله" المسيحي، و"آية الله" الشيعي!.</w:t>
      </w:r>
    </w:p>
    <w:p w:rsidR="00C011D6" w:rsidRDefault="00DD09C0" w:rsidP="00403F8B">
      <w:pPr>
        <w:bidi/>
        <w:spacing w:before="100" w:beforeAutospacing="1" w:after="100" w:afterAutospacing="1" w:line="240" w:lineRule="auto"/>
        <w:jc w:val="both"/>
        <w:rPr>
          <w:rFonts w:ascii="Traditional Arabic" w:eastAsia="Times New Roman" w:hAnsi="Traditional Arabic" w:cs="Traditional Arabic"/>
          <w:color w:val="000000"/>
          <w:sz w:val="36"/>
          <w:szCs w:val="36"/>
          <w:rtl/>
        </w:rPr>
      </w:pPr>
      <w:r w:rsidRPr="00C00A0E">
        <w:rPr>
          <w:rFonts w:ascii="Traditional Arabic" w:eastAsia="Times New Roman" w:hAnsi="Traditional Arabic" w:cs="Traditional Arabic"/>
          <w:color w:val="000000"/>
          <w:sz w:val="36"/>
          <w:szCs w:val="36"/>
          <w:rtl/>
        </w:rPr>
        <w:t>لقد اغتاظ علماء السنة من آية الله الخميني، لأنه قبل ألقابا لم يستحقها حتى محمد، فأجمع بعض العلماء، من عدة بلدان عربية، في مؤتمر بالدار البيضاء بقرارهم: إنه يجب على آية الله خميني، أن يمنع أتباعه، من أن يسموه "روح الله"، أو "روح القدس"، وإلا فإنه يُحرَم من الإسلام، لأن شخصا واحدا في الدنيا والآخرة يستحق أن يسمي نفسه "روح القدس"، ألا وهو ابن مريم، المولود من روح الله.</w:t>
      </w:r>
      <w:r w:rsidRPr="00C00A0E">
        <w:rPr>
          <w:rFonts w:ascii="Traditional Arabic" w:eastAsia="Times New Roman" w:hAnsi="Traditional Arabic" w:cs="Traditional Arabic"/>
          <w:color w:val="000000"/>
          <w:sz w:val="36"/>
          <w:szCs w:val="36"/>
          <w:rtl/>
        </w:rPr>
        <w:br/>
        <w:t>إن كان آية الله خميني قائدا خاصا للفرس والشيعة أجمعين، فإن الله عين للمسيح بدعوة أوسع، وسماه "آية" لجميع الناس. فليس ابن مريم "آية الله" للمسيحيين أو لليهود فحسب، بل أيضا للهندوسيين، والبوذيين، والكنفوشيين، وللملحدين، وللمسلمين. فمن يتعمق في المسيح، يدرك أنه "آية الله" الكامل لكل الناس".(</w:t>
      </w:r>
      <w:r w:rsidR="00403F8B">
        <w:rPr>
          <w:rFonts w:ascii="Traditional Arabic" w:eastAsia="Times New Roman" w:hAnsi="Traditional Arabic" w:cs="Traditional Arabic" w:hint="cs"/>
          <w:color w:val="000000"/>
          <w:sz w:val="36"/>
          <w:szCs w:val="36"/>
          <w:rtl/>
        </w:rPr>
        <w:t>4</w:t>
      </w:r>
      <w:r w:rsidRPr="00C00A0E">
        <w:rPr>
          <w:rFonts w:ascii="Traditional Arabic" w:eastAsia="Times New Roman" w:hAnsi="Traditional Arabic" w:cs="Traditional Arabic"/>
          <w:color w:val="000000"/>
          <w:sz w:val="36"/>
          <w:szCs w:val="36"/>
          <w:rtl/>
        </w:rPr>
        <w:t>)</w:t>
      </w:r>
    </w:p>
    <w:p w:rsidR="00403F8B" w:rsidRDefault="00DD09C0" w:rsidP="00267DC1">
      <w:pPr>
        <w:bidi/>
        <w:spacing w:before="100" w:beforeAutospacing="1" w:after="100" w:afterAutospacing="1" w:line="240" w:lineRule="auto"/>
        <w:jc w:val="both"/>
        <w:rPr>
          <w:rFonts w:ascii="Traditional Arabic" w:eastAsia="Times New Roman" w:hAnsi="Traditional Arabic" w:cs="Traditional Arabic"/>
          <w:color w:val="000000"/>
          <w:sz w:val="36"/>
          <w:szCs w:val="36"/>
          <w:rtl/>
        </w:rPr>
      </w:pPr>
      <w:r w:rsidRPr="00C00A0E">
        <w:rPr>
          <w:rFonts w:ascii="Traditional Arabic" w:eastAsia="Times New Roman" w:hAnsi="Traditional Arabic" w:cs="Traditional Arabic"/>
          <w:color w:val="000000"/>
          <w:sz w:val="36"/>
          <w:szCs w:val="36"/>
          <w:rtl/>
        </w:rPr>
        <w:t>ولا يخفى ما في هذا الكتاب من بهتان عن الإمام الخميني – رحمه الله -، حيث إنه لم يدّع أنه "روح القدس"، ولا ادعاها له أحد من الشيعة، ولا اعتبر نفسه أعلا من السيد المسيح عليه الصلاة والسلام، ولا اعتبر نفسه زعيما للفرس والشيعة، بل إنه من أبرز المعارضين للتعصب المذهبي، ومن أجلّ الداعين للوحدة الإسلامية. كما أنه حُورِب من قِبَل الاستكبار العالمي، وشُنَّت عليه، وعلى الشعب الإيراني، حرب غاشمة، ولم يَشُن هو حربا على أحد. ولم يقتل الإيرانيين، وإنما ابتغى لهم العيش في عزة الإسلام، وكرامة الإنسان.</w:t>
      </w:r>
    </w:p>
    <w:p w:rsidR="00403F8B" w:rsidRDefault="00DD09C0" w:rsidP="00403F8B">
      <w:pPr>
        <w:bidi/>
        <w:spacing w:before="100" w:beforeAutospacing="1" w:after="100" w:afterAutospacing="1" w:line="240" w:lineRule="auto"/>
        <w:jc w:val="both"/>
        <w:rPr>
          <w:rFonts w:ascii="Traditional Arabic" w:eastAsia="Times New Roman" w:hAnsi="Traditional Arabic" w:cs="Traditional Arabic"/>
          <w:color w:val="000000"/>
          <w:sz w:val="36"/>
          <w:szCs w:val="36"/>
          <w:rtl/>
        </w:rPr>
      </w:pPr>
      <w:r w:rsidRPr="00C00A0E">
        <w:rPr>
          <w:rFonts w:ascii="Traditional Arabic" w:eastAsia="Times New Roman" w:hAnsi="Traditional Arabic" w:cs="Traditional Arabic"/>
          <w:color w:val="000000"/>
          <w:sz w:val="36"/>
          <w:szCs w:val="36"/>
          <w:rtl/>
        </w:rPr>
        <w:t>ولست في حاجة إلى الرد على تلك المزاعم والافتراءات. ففي كتب الرجل، ورسائله، وخطبه، ومواقفه، ما يدحضها. وفي العيان ما يغني عن الخبر، والشمس لا تُحْجَب بالغربال.</w:t>
      </w:r>
    </w:p>
    <w:p w:rsidR="00A41977" w:rsidRDefault="00DD09C0" w:rsidP="00403F8B">
      <w:pPr>
        <w:bidi/>
        <w:spacing w:before="100" w:beforeAutospacing="1" w:after="100" w:afterAutospacing="1" w:line="240" w:lineRule="auto"/>
        <w:jc w:val="both"/>
        <w:rPr>
          <w:rFonts w:ascii="Traditional Arabic" w:eastAsia="Times New Roman" w:hAnsi="Traditional Arabic" w:cs="Traditional Arabic"/>
          <w:color w:val="000000"/>
          <w:sz w:val="36"/>
          <w:szCs w:val="36"/>
          <w:rtl/>
        </w:rPr>
      </w:pPr>
      <w:r w:rsidRPr="00C00A0E">
        <w:rPr>
          <w:rFonts w:ascii="Traditional Arabic" w:eastAsia="Times New Roman" w:hAnsi="Traditional Arabic" w:cs="Traditional Arabic"/>
          <w:color w:val="000000"/>
          <w:sz w:val="36"/>
          <w:szCs w:val="36"/>
          <w:rtl/>
        </w:rPr>
        <w:t>ومهما يكن من أمر، فليس بغريب من المنصِّرين، أن يستحلوا الكذب والبهتان، في سبيل تحقيق مآربهم: أدناها إيقاع الفتنة بين المسلمين، وأعلاها تنصيرهم وإبعادهم عن دينهم.</w:t>
      </w:r>
      <w:r w:rsidR="00403F8B">
        <w:rPr>
          <w:rFonts w:ascii="Traditional Arabic" w:eastAsia="Times New Roman" w:hAnsi="Traditional Arabic" w:cs="Traditional Arabic" w:hint="cs"/>
          <w:color w:val="000000"/>
          <w:sz w:val="36"/>
          <w:szCs w:val="36"/>
          <w:rtl/>
        </w:rPr>
        <w:t xml:space="preserve"> </w:t>
      </w:r>
    </w:p>
    <w:p w:rsidR="009D6D61" w:rsidRDefault="00DD09C0" w:rsidP="00A41977">
      <w:pPr>
        <w:bidi/>
        <w:spacing w:before="100" w:beforeAutospacing="1" w:after="100" w:afterAutospacing="1" w:line="240" w:lineRule="auto"/>
        <w:jc w:val="both"/>
        <w:rPr>
          <w:rFonts w:ascii="Traditional Arabic" w:eastAsia="Times New Roman" w:hAnsi="Traditional Arabic" w:cs="Traditional Arabic"/>
          <w:color w:val="000000"/>
          <w:sz w:val="36"/>
          <w:szCs w:val="36"/>
          <w:rtl/>
        </w:rPr>
      </w:pPr>
      <w:r w:rsidRPr="00C00A0E">
        <w:rPr>
          <w:rFonts w:ascii="Traditional Arabic" w:eastAsia="Times New Roman" w:hAnsi="Traditional Arabic" w:cs="Traditional Arabic"/>
          <w:color w:val="000000"/>
          <w:sz w:val="36"/>
          <w:szCs w:val="36"/>
          <w:rtl/>
        </w:rPr>
        <w:lastRenderedPageBreak/>
        <w:t>ومن مكائدهم، توظيف بعض الافتراءات، المنسوبة إلى بعض المذاهب الإسلامية، كالتهمة، المنسوبة إلى الشيعة الإمامية، وهي زَعْمُ قولهم بوقوع التحريف في القرآن الكريم،(</w:t>
      </w:r>
      <w:r w:rsidR="00A41977">
        <w:rPr>
          <w:rFonts w:ascii="Traditional Arabic" w:eastAsia="Times New Roman" w:hAnsi="Traditional Arabic" w:cs="Traditional Arabic" w:hint="cs"/>
          <w:color w:val="000000"/>
          <w:sz w:val="36"/>
          <w:szCs w:val="36"/>
          <w:rtl/>
        </w:rPr>
        <w:t>5</w:t>
      </w:r>
      <w:r w:rsidRPr="00C00A0E">
        <w:rPr>
          <w:rFonts w:ascii="Traditional Arabic" w:eastAsia="Times New Roman" w:hAnsi="Traditional Arabic" w:cs="Traditional Arabic"/>
          <w:color w:val="000000"/>
          <w:sz w:val="36"/>
          <w:szCs w:val="36"/>
          <w:rtl/>
        </w:rPr>
        <w:t>) وذلك من أجل تحقيق ثلاثة أغراض:</w:t>
      </w:r>
      <w:r w:rsidRPr="00C00A0E">
        <w:rPr>
          <w:rFonts w:ascii="Traditional Arabic" w:eastAsia="Times New Roman" w:hAnsi="Traditional Arabic" w:cs="Traditional Arabic"/>
          <w:color w:val="000000"/>
          <w:sz w:val="36"/>
          <w:szCs w:val="36"/>
          <w:rtl/>
        </w:rPr>
        <w:br/>
        <w:t>الأول: إحراج المسلمين لقولهم بتحريف الكتاب المقدس، لعلهم يحجمون عن ذلك، مخافة إثارتهم لدعوى وقوع التحريف في القرآن الكريم؛</w:t>
      </w:r>
    </w:p>
    <w:p w:rsidR="009D6D61" w:rsidRDefault="00DD09C0" w:rsidP="009D6D61">
      <w:pPr>
        <w:bidi/>
        <w:spacing w:before="100" w:beforeAutospacing="1" w:after="100" w:afterAutospacing="1" w:line="240" w:lineRule="auto"/>
        <w:jc w:val="both"/>
        <w:rPr>
          <w:rFonts w:ascii="Traditional Arabic" w:eastAsia="Times New Roman" w:hAnsi="Traditional Arabic" w:cs="Traditional Arabic"/>
          <w:color w:val="000000"/>
          <w:sz w:val="36"/>
          <w:szCs w:val="36"/>
          <w:rtl/>
        </w:rPr>
      </w:pPr>
      <w:r w:rsidRPr="00C00A0E">
        <w:rPr>
          <w:rFonts w:ascii="Traditional Arabic" w:eastAsia="Times New Roman" w:hAnsi="Traditional Arabic" w:cs="Traditional Arabic"/>
          <w:color w:val="000000"/>
          <w:sz w:val="36"/>
          <w:szCs w:val="36"/>
          <w:rtl/>
        </w:rPr>
        <w:t>الثاني: تسويغ الخلاف الحاصل، بين الكاثوليك والبروتستانت، حول الأسفار السبعة الموجودة في العهد القديم، المعتبَرة عند الكاثوليك، والمزوَّرة في نظر البروتستانت، بقول المنصِّر فاندر: "ولكن، إن فرضنا أن هذه الأسفار المَزيدة موحى بها، فإنها بجملتها لا تؤثر على أية عقيدة، من عقائد الديانة المسيحية. وأما الفروق المذهبية، بين كنيسة البروتستانت وغيرها، فلم تنتج عن زيادة هذه الأسفار على العهد القديم، ولا عن اختلاف في الكتب، كما أن مذاهب الإسلام، لم تنتج عن اختلاف في القرآن بين مذهب وآخر".(</w:t>
      </w:r>
      <w:r w:rsidR="009D6D61">
        <w:rPr>
          <w:rFonts w:ascii="Traditional Arabic" w:eastAsia="Times New Roman" w:hAnsi="Traditional Arabic" w:cs="Traditional Arabic" w:hint="cs"/>
          <w:color w:val="000000"/>
          <w:sz w:val="36"/>
          <w:szCs w:val="36"/>
          <w:rtl/>
        </w:rPr>
        <w:t>6</w:t>
      </w:r>
      <w:r w:rsidRPr="00C00A0E">
        <w:rPr>
          <w:rFonts w:ascii="Traditional Arabic" w:eastAsia="Times New Roman" w:hAnsi="Traditional Arabic" w:cs="Traditional Arabic"/>
          <w:color w:val="000000"/>
          <w:sz w:val="36"/>
          <w:szCs w:val="36"/>
          <w:rtl/>
        </w:rPr>
        <w:t>)</w:t>
      </w:r>
    </w:p>
    <w:p w:rsidR="009D6D61" w:rsidRDefault="00DD09C0" w:rsidP="009D6D61">
      <w:pPr>
        <w:bidi/>
        <w:spacing w:before="100" w:beforeAutospacing="1" w:after="100" w:afterAutospacing="1" w:line="240" w:lineRule="auto"/>
        <w:jc w:val="both"/>
        <w:rPr>
          <w:rFonts w:ascii="Traditional Arabic" w:eastAsia="Times New Roman" w:hAnsi="Traditional Arabic" w:cs="Traditional Arabic"/>
          <w:color w:val="000000"/>
          <w:sz w:val="36"/>
          <w:szCs w:val="36"/>
          <w:rtl/>
        </w:rPr>
      </w:pPr>
      <w:r w:rsidRPr="00C00A0E">
        <w:rPr>
          <w:rFonts w:ascii="Traditional Arabic" w:eastAsia="Times New Roman" w:hAnsi="Traditional Arabic" w:cs="Traditional Arabic"/>
          <w:color w:val="000000"/>
          <w:sz w:val="36"/>
          <w:szCs w:val="36"/>
          <w:rtl/>
        </w:rPr>
        <w:t>الثالث: إيقاع البلبلة والفتنة بين المسلمين، إذ لا يخفى، أن من ادعى أن القرآن الكريم محرف، انه خرج عن الملة، ومارق عن الدين، بإجماع المسلمين قاطبة.</w:t>
      </w:r>
    </w:p>
    <w:p w:rsidR="009D6D61" w:rsidRDefault="00DD09C0" w:rsidP="009D6D61">
      <w:pPr>
        <w:bidi/>
        <w:spacing w:before="100" w:beforeAutospacing="1" w:after="100" w:afterAutospacing="1" w:line="240" w:lineRule="auto"/>
        <w:jc w:val="both"/>
        <w:rPr>
          <w:rFonts w:ascii="Traditional Arabic" w:eastAsia="Times New Roman" w:hAnsi="Traditional Arabic" w:cs="Traditional Arabic"/>
          <w:color w:val="000000"/>
          <w:sz w:val="36"/>
          <w:szCs w:val="36"/>
          <w:rtl/>
        </w:rPr>
      </w:pPr>
      <w:r w:rsidRPr="00C00A0E">
        <w:rPr>
          <w:rFonts w:ascii="Traditional Arabic" w:eastAsia="Times New Roman" w:hAnsi="Traditional Arabic" w:cs="Traditional Arabic"/>
          <w:color w:val="000000"/>
          <w:sz w:val="36"/>
          <w:szCs w:val="36"/>
          <w:rtl/>
        </w:rPr>
        <w:t>وممن أثار هذه الدعوى الكاذبة، المنصِّر فاندر، في كتابه التضليلي الخطير "ميزان الحق"، حيث يقول: "ويزعم قوم من المسلمين، أن الإنجيل محرف، لقول بعض النصارى أن الآيات الآتية غير موجودة في النسخ القديمة، وهي (بشارة مرقس 16: 9 إلى 20، وبشارة يوحنا 5: 3 و4 و7: 53 – 8: 11، ورسالة يوحنا الأولى 5: 7). ولو أن هذه الآيات لم تكن موجودة في المتن، في النسخ الأكثر أقدمية، إلا أنها موجودة على الهامش، فظنها الناسخ من الأصل، فإدماجها فيه، بسلامة نية. وسواء أصاب في ظنه، أو أخطأ، فإن هذه الآيات، من أولها إلى آخرها، وجودها وعدمه، لا يؤثران في جوهر الكتاب، ولا في أقل عقيدة من عقائد الكنيسة، لأن الحقائق الأساسية، التي تضمنها، مستوفاة بأكثر تفصيل، في مواضع أخرى من الكتاب.</w:t>
      </w:r>
    </w:p>
    <w:p w:rsidR="009D6D61" w:rsidRDefault="00DD09C0" w:rsidP="009D6D61">
      <w:pPr>
        <w:bidi/>
        <w:spacing w:before="100" w:beforeAutospacing="1" w:after="100" w:afterAutospacing="1" w:line="240" w:lineRule="auto"/>
        <w:jc w:val="both"/>
        <w:rPr>
          <w:rFonts w:ascii="Traditional Arabic" w:eastAsia="Times New Roman" w:hAnsi="Traditional Arabic" w:cs="Traditional Arabic"/>
          <w:color w:val="000000"/>
          <w:sz w:val="36"/>
          <w:szCs w:val="36"/>
          <w:rtl/>
        </w:rPr>
      </w:pPr>
      <w:r w:rsidRPr="00C00A0E">
        <w:rPr>
          <w:rFonts w:ascii="Traditional Arabic" w:eastAsia="Times New Roman" w:hAnsi="Traditional Arabic" w:cs="Traditional Arabic"/>
          <w:color w:val="000000"/>
          <w:sz w:val="36"/>
          <w:szCs w:val="36"/>
          <w:rtl/>
        </w:rPr>
        <w:lastRenderedPageBreak/>
        <w:t>وبالنسبة لهذه المسألة، يوجد فرق عظيم بين الكتاب والقرآن. فإن المطلعين من المسلمين، يعلمون أن فريقا من الشيعة، أثبتوا أن عمر بن الخطاب الخليفة الثاني، وعثمان بن عفان الخليفة الثالث، غيرا جملة آيات من القرآن، بسوء النية والقصد، ليخفيا عن المسلمين حقيقتين، هما من الأهمية بمكان. الأولى هي: يجب أن يكون علي صاحب الخلافة بعد محمد. والحقيقة الثانية: يجب أن تحصر الإمامة في ذريته.</w:t>
      </w:r>
      <w:r w:rsidRPr="00C00A0E">
        <w:rPr>
          <w:rFonts w:ascii="Traditional Arabic" w:eastAsia="Times New Roman" w:hAnsi="Traditional Arabic" w:cs="Traditional Arabic"/>
          <w:color w:val="000000"/>
          <w:sz w:val="36"/>
          <w:szCs w:val="36"/>
          <w:rtl/>
        </w:rPr>
        <w:br/>
        <w:t>ويدعي فريق آخر، أنه أسقط من القرآن سورة بجملتها، يقال لها: "سورة النورين"، للغاية المشار إليها.</w:t>
      </w:r>
      <w:r w:rsidRPr="00C00A0E">
        <w:rPr>
          <w:rFonts w:ascii="Traditional Arabic" w:eastAsia="Times New Roman" w:hAnsi="Traditional Arabic" w:cs="Traditional Arabic"/>
          <w:color w:val="000000"/>
          <w:sz w:val="36"/>
          <w:szCs w:val="36"/>
          <w:rtl/>
        </w:rPr>
        <w:br/>
        <w:t>ومن المنصِّرين المَكَرَة، الذين يدعون هذه الدعوى، ويبثون سمومها، كلير تسدل، في كتابه "مصادر الإسلام".(</w:t>
      </w:r>
      <w:r w:rsidR="009D6D61">
        <w:rPr>
          <w:rFonts w:ascii="Traditional Arabic" w:eastAsia="Times New Roman" w:hAnsi="Traditional Arabic" w:cs="Traditional Arabic" w:hint="cs"/>
          <w:color w:val="000000"/>
          <w:sz w:val="36"/>
          <w:szCs w:val="36"/>
          <w:rtl/>
        </w:rPr>
        <w:t>7</w:t>
      </w:r>
      <w:r w:rsidRPr="00C00A0E">
        <w:rPr>
          <w:rFonts w:ascii="Traditional Arabic" w:eastAsia="Times New Roman" w:hAnsi="Traditional Arabic" w:cs="Traditional Arabic"/>
          <w:color w:val="000000"/>
          <w:sz w:val="36"/>
          <w:szCs w:val="36"/>
          <w:rtl/>
        </w:rPr>
        <w:t>)</w:t>
      </w:r>
    </w:p>
    <w:p w:rsidR="009D6D61" w:rsidRDefault="00DD09C0" w:rsidP="009D6D61">
      <w:pPr>
        <w:bidi/>
        <w:spacing w:before="100" w:beforeAutospacing="1" w:after="100" w:afterAutospacing="1" w:line="240" w:lineRule="auto"/>
        <w:jc w:val="both"/>
        <w:rPr>
          <w:rFonts w:ascii="Traditional Arabic" w:eastAsia="Times New Roman" w:hAnsi="Traditional Arabic" w:cs="Traditional Arabic"/>
          <w:color w:val="000000"/>
          <w:sz w:val="36"/>
          <w:szCs w:val="36"/>
          <w:rtl/>
        </w:rPr>
      </w:pPr>
      <w:r w:rsidRPr="00C00A0E">
        <w:rPr>
          <w:rFonts w:ascii="Traditional Arabic" w:eastAsia="Times New Roman" w:hAnsi="Traditional Arabic" w:cs="Traditional Arabic"/>
          <w:color w:val="000000"/>
          <w:sz w:val="36"/>
          <w:szCs w:val="36"/>
          <w:rtl/>
        </w:rPr>
        <w:t>ومن كتبهم، في زرع الفتنة بين المسلمين، كتاب بعنوان: "الشيعة مشاهد وعقائد الصوفية في الإسلام"، للمدعو "ر. توماس".</w:t>
      </w:r>
    </w:p>
    <w:p w:rsidR="009D6D61" w:rsidRDefault="00DD09C0" w:rsidP="009D6D61">
      <w:pPr>
        <w:bidi/>
        <w:spacing w:before="100" w:beforeAutospacing="1" w:after="100" w:afterAutospacing="1" w:line="240" w:lineRule="auto"/>
        <w:jc w:val="both"/>
        <w:rPr>
          <w:rFonts w:ascii="Traditional Arabic" w:eastAsia="Times New Roman" w:hAnsi="Traditional Arabic" w:cs="Traditional Arabic"/>
          <w:color w:val="000000"/>
          <w:sz w:val="36"/>
          <w:szCs w:val="36"/>
          <w:rtl/>
        </w:rPr>
      </w:pPr>
      <w:r w:rsidRPr="00C00A0E">
        <w:rPr>
          <w:rFonts w:ascii="Traditional Arabic" w:eastAsia="Times New Roman" w:hAnsi="Traditional Arabic" w:cs="Traditional Arabic"/>
          <w:color w:val="000000"/>
          <w:sz w:val="36"/>
          <w:szCs w:val="36"/>
          <w:rtl/>
        </w:rPr>
        <w:t>ولعل عنوانه يغني عن تجشم عناء البحث عنه، من أجل الاطلاع على مطالبه ومقاصده.</w:t>
      </w:r>
    </w:p>
    <w:p w:rsidR="009D6D61" w:rsidRDefault="009D6D61" w:rsidP="009D6D61">
      <w:pPr>
        <w:bidi/>
        <w:spacing w:before="100" w:beforeAutospacing="1" w:after="100" w:afterAutospacing="1" w:line="240" w:lineRule="auto"/>
        <w:jc w:val="both"/>
        <w:rPr>
          <w:rFonts w:ascii="Traditional Arabic" w:eastAsia="Times New Roman" w:hAnsi="Traditional Arabic" w:cs="Traditional Arabic"/>
          <w:b/>
          <w:bCs/>
          <w:color w:val="000000"/>
          <w:sz w:val="36"/>
          <w:szCs w:val="36"/>
          <w:rtl/>
        </w:rPr>
      </w:pPr>
    </w:p>
    <w:p w:rsidR="009D6D61" w:rsidRDefault="009D6D61" w:rsidP="009D6D61">
      <w:pPr>
        <w:bidi/>
        <w:spacing w:before="100" w:beforeAutospacing="1" w:after="100" w:afterAutospacing="1" w:line="240" w:lineRule="auto"/>
        <w:jc w:val="both"/>
        <w:rPr>
          <w:rFonts w:ascii="Traditional Arabic" w:eastAsia="Times New Roman" w:hAnsi="Traditional Arabic" w:cs="Traditional Arabic"/>
          <w:b/>
          <w:bCs/>
          <w:color w:val="000000"/>
          <w:sz w:val="36"/>
          <w:szCs w:val="36"/>
          <w:rtl/>
        </w:rPr>
      </w:pPr>
    </w:p>
    <w:p w:rsidR="009D6D61" w:rsidRDefault="009D6D61" w:rsidP="009D6D61">
      <w:pPr>
        <w:bidi/>
        <w:spacing w:before="100" w:beforeAutospacing="1" w:after="100" w:afterAutospacing="1" w:line="240" w:lineRule="auto"/>
        <w:jc w:val="both"/>
        <w:rPr>
          <w:rFonts w:ascii="Traditional Arabic" w:eastAsia="Times New Roman" w:hAnsi="Traditional Arabic" w:cs="Traditional Arabic"/>
          <w:b/>
          <w:bCs/>
          <w:color w:val="000000"/>
          <w:sz w:val="36"/>
          <w:szCs w:val="36"/>
          <w:rtl/>
        </w:rPr>
      </w:pPr>
    </w:p>
    <w:p w:rsidR="009D6D61" w:rsidRDefault="009D6D61" w:rsidP="009D6D61">
      <w:pPr>
        <w:bidi/>
        <w:spacing w:before="100" w:beforeAutospacing="1" w:after="100" w:afterAutospacing="1" w:line="240" w:lineRule="auto"/>
        <w:jc w:val="both"/>
        <w:rPr>
          <w:rFonts w:ascii="Traditional Arabic" w:eastAsia="Times New Roman" w:hAnsi="Traditional Arabic" w:cs="Traditional Arabic"/>
          <w:b/>
          <w:bCs/>
          <w:color w:val="000000"/>
          <w:sz w:val="36"/>
          <w:szCs w:val="36"/>
          <w:rtl/>
        </w:rPr>
      </w:pPr>
    </w:p>
    <w:p w:rsidR="009D6D61" w:rsidRDefault="009D6D61" w:rsidP="009D6D61">
      <w:pPr>
        <w:bidi/>
        <w:spacing w:before="100" w:beforeAutospacing="1" w:after="100" w:afterAutospacing="1" w:line="240" w:lineRule="auto"/>
        <w:jc w:val="both"/>
        <w:rPr>
          <w:rFonts w:ascii="Traditional Arabic" w:eastAsia="Times New Roman" w:hAnsi="Traditional Arabic" w:cs="Traditional Arabic"/>
          <w:b/>
          <w:bCs/>
          <w:color w:val="000000"/>
          <w:sz w:val="36"/>
          <w:szCs w:val="36"/>
          <w:rtl/>
        </w:rPr>
      </w:pPr>
    </w:p>
    <w:p w:rsidR="009D6D61" w:rsidRDefault="009D6D61" w:rsidP="009D6D61">
      <w:pPr>
        <w:bidi/>
        <w:spacing w:before="100" w:beforeAutospacing="1" w:after="100" w:afterAutospacing="1" w:line="240" w:lineRule="auto"/>
        <w:jc w:val="both"/>
        <w:rPr>
          <w:rFonts w:ascii="Traditional Arabic" w:eastAsia="Times New Roman" w:hAnsi="Traditional Arabic" w:cs="Traditional Arabic"/>
          <w:b/>
          <w:bCs/>
          <w:color w:val="000000"/>
          <w:sz w:val="36"/>
          <w:szCs w:val="36"/>
          <w:rtl/>
        </w:rPr>
      </w:pPr>
    </w:p>
    <w:p w:rsidR="009D6D61" w:rsidRDefault="009D6D61" w:rsidP="009D6D61">
      <w:pPr>
        <w:bidi/>
        <w:spacing w:before="100" w:beforeAutospacing="1" w:after="100" w:afterAutospacing="1" w:line="240" w:lineRule="auto"/>
        <w:jc w:val="both"/>
        <w:rPr>
          <w:rFonts w:ascii="Traditional Arabic" w:eastAsia="Times New Roman" w:hAnsi="Traditional Arabic" w:cs="Traditional Arabic"/>
          <w:b/>
          <w:bCs/>
          <w:color w:val="000000"/>
          <w:sz w:val="36"/>
          <w:szCs w:val="36"/>
          <w:rtl/>
        </w:rPr>
      </w:pPr>
    </w:p>
    <w:p w:rsidR="009D6D61" w:rsidRDefault="009D6D61" w:rsidP="009D6D61">
      <w:pPr>
        <w:bidi/>
        <w:spacing w:before="100" w:beforeAutospacing="1" w:after="100" w:afterAutospacing="1" w:line="240" w:lineRule="auto"/>
        <w:jc w:val="both"/>
        <w:rPr>
          <w:rFonts w:ascii="Traditional Arabic" w:eastAsia="Times New Roman" w:hAnsi="Traditional Arabic" w:cs="Traditional Arabic"/>
          <w:b/>
          <w:bCs/>
          <w:color w:val="000000"/>
          <w:sz w:val="36"/>
          <w:szCs w:val="36"/>
          <w:rtl/>
        </w:rPr>
      </w:pPr>
    </w:p>
    <w:p w:rsidR="00267DC1" w:rsidRDefault="00DD09C0" w:rsidP="009D6D61">
      <w:pPr>
        <w:bidi/>
        <w:spacing w:before="100" w:beforeAutospacing="1" w:after="100" w:afterAutospacing="1" w:line="240" w:lineRule="auto"/>
        <w:jc w:val="both"/>
        <w:rPr>
          <w:rFonts w:ascii="Traditional Arabic" w:eastAsia="Times New Roman" w:hAnsi="Traditional Arabic" w:cs="Traditional Arabic"/>
          <w:color w:val="000000"/>
          <w:sz w:val="36"/>
          <w:szCs w:val="36"/>
        </w:rPr>
      </w:pPr>
      <w:r w:rsidRPr="00267DC1">
        <w:rPr>
          <w:rFonts w:ascii="Traditional Arabic" w:eastAsia="Times New Roman" w:hAnsi="Traditional Arabic" w:cs="Traditional Arabic"/>
          <w:b/>
          <w:bCs/>
          <w:color w:val="000000"/>
          <w:sz w:val="36"/>
          <w:szCs w:val="36"/>
          <w:rtl/>
        </w:rPr>
        <w:lastRenderedPageBreak/>
        <w:t>ال</w:t>
      </w:r>
      <w:r w:rsidR="00267DC1">
        <w:rPr>
          <w:rFonts w:ascii="Traditional Arabic" w:eastAsia="Times New Roman" w:hAnsi="Traditional Arabic" w:cs="Traditional Arabic"/>
          <w:b/>
          <w:bCs/>
          <w:color w:val="000000"/>
          <w:sz w:val="36"/>
          <w:szCs w:val="36"/>
          <w:rtl/>
        </w:rPr>
        <w:t>مبحث الثاني</w:t>
      </w:r>
    </w:p>
    <w:p w:rsidR="009D6D61" w:rsidRDefault="00DD09C0" w:rsidP="00267DC1">
      <w:pPr>
        <w:bidi/>
        <w:spacing w:before="100" w:beforeAutospacing="1" w:after="100" w:afterAutospacing="1" w:line="240" w:lineRule="auto"/>
        <w:jc w:val="both"/>
        <w:rPr>
          <w:rFonts w:ascii="Traditional Arabic" w:eastAsia="Times New Roman" w:hAnsi="Traditional Arabic" w:cs="Traditional Arabic"/>
          <w:color w:val="000000"/>
          <w:sz w:val="36"/>
          <w:szCs w:val="36"/>
          <w:rtl/>
        </w:rPr>
      </w:pPr>
      <w:r w:rsidRPr="00C00A0E">
        <w:rPr>
          <w:rFonts w:ascii="Traditional Arabic" w:eastAsia="Times New Roman" w:hAnsi="Traditional Arabic" w:cs="Traditional Arabic"/>
          <w:color w:val="000000"/>
          <w:sz w:val="36"/>
          <w:szCs w:val="36"/>
          <w:rtl/>
        </w:rPr>
        <w:t>استثمار المبادئ الإسلامية في التنصير</w:t>
      </w:r>
    </w:p>
    <w:p w:rsidR="009D6D61" w:rsidRDefault="00DD09C0" w:rsidP="009D6D61">
      <w:pPr>
        <w:bidi/>
        <w:spacing w:before="100" w:beforeAutospacing="1" w:after="100" w:afterAutospacing="1" w:line="240" w:lineRule="auto"/>
        <w:jc w:val="both"/>
        <w:rPr>
          <w:rFonts w:ascii="Traditional Arabic" w:eastAsia="Times New Roman" w:hAnsi="Traditional Arabic" w:cs="Traditional Arabic"/>
          <w:color w:val="000000"/>
          <w:sz w:val="36"/>
          <w:szCs w:val="36"/>
          <w:rtl/>
        </w:rPr>
      </w:pPr>
      <w:r w:rsidRPr="00C00A0E">
        <w:rPr>
          <w:rFonts w:ascii="Traditional Arabic" w:eastAsia="Times New Roman" w:hAnsi="Traditional Arabic" w:cs="Traditional Arabic"/>
          <w:color w:val="000000"/>
          <w:sz w:val="36"/>
          <w:szCs w:val="36"/>
          <w:rtl/>
        </w:rPr>
        <w:t>ومن الخطط المكشوفة للتبشير النصراني، أن المنصرين استغلوا الفراغ الحضاري المذكور، والجهل الثقافي الموصوف، لاستغلال المبادىء الأساس، المعتقََدة لدى المسلمين، قصد اتخاذها مطية لولوج ساحة المعتقَد الإسلامي، لتفتيت أسسه، والإتيان على قواعده، وقناة لتسريب العقائد النصرانية، مغلفة</w:t>
      </w:r>
      <w:r w:rsidR="00EB1F93">
        <w:rPr>
          <w:rFonts w:ascii="Traditional Arabic" w:eastAsia="Times New Roman" w:hAnsi="Traditional Arabic" w:cs="Traditional Arabic"/>
          <w:color w:val="000000"/>
          <w:sz w:val="36"/>
          <w:szCs w:val="36"/>
          <w:rtl/>
        </w:rPr>
        <w:t xml:space="preserve"> بأقنعة مألوفة لدى المتلقي ا</w:t>
      </w:r>
      <w:r w:rsidR="00EB1F93">
        <w:rPr>
          <w:rFonts w:ascii="Traditional Arabic" w:eastAsia="Times New Roman" w:hAnsi="Traditional Arabic" w:cs="Traditional Arabic" w:hint="cs"/>
          <w:color w:val="000000"/>
          <w:sz w:val="36"/>
          <w:szCs w:val="36"/>
          <w:rtl/>
        </w:rPr>
        <w:t>لإفرق</w:t>
      </w:r>
      <w:r w:rsidR="00EB1F93">
        <w:rPr>
          <w:rFonts w:ascii="Traditional Arabic" w:eastAsia="Times New Roman" w:hAnsi="Traditional Arabic" w:cs="Traditional Arabic"/>
          <w:color w:val="000000"/>
          <w:sz w:val="36"/>
          <w:szCs w:val="36"/>
          <w:rtl/>
        </w:rPr>
        <w:t>ي</w:t>
      </w:r>
      <w:r w:rsidRPr="00C00A0E">
        <w:rPr>
          <w:rFonts w:ascii="Traditional Arabic" w:eastAsia="Times New Roman" w:hAnsi="Traditional Arabic" w:cs="Traditional Arabic"/>
          <w:color w:val="000000"/>
          <w:sz w:val="36"/>
          <w:szCs w:val="36"/>
          <w:rtl/>
        </w:rPr>
        <w:t>المسلم، بما لا يقبله منطق سليم، ولا يستسيغه عقل قويم.</w:t>
      </w:r>
    </w:p>
    <w:p w:rsidR="005B4290" w:rsidRDefault="00D860C7" w:rsidP="00267DC1">
      <w:pPr>
        <w:bidi/>
        <w:spacing w:before="100" w:beforeAutospacing="1" w:after="100" w:afterAutospacing="1" w:line="240" w:lineRule="auto"/>
        <w:jc w:val="both"/>
        <w:rPr>
          <w:rFonts w:ascii="Traditional Arabic" w:eastAsia="Times New Roman" w:hAnsi="Traditional Arabic" w:cs="Traditional Arabic"/>
          <w:color w:val="000000"/>
          <w:sz w:val="36"/>
          <w:szCs w:val="36"/>
          <w:rtl/>
        </w:rPr>
      </w:pPr>
      <w:r>
        <w:rPr>
          <w:rFonts w:ascii="Traditional Arabic" w:eastAsia="Times New Roman" w:hAnsi="Traditional Arabic" w:cs="Traditional Arabic"/>
          <w:color w:val="000000"/>
          <w:sz w:val="36"/>
          <w:szCs w:val="36"/>
          <w:rtl/>
        </w:rPr>
        <w:t>و</w:t>
      </w:r>
      <w:r>
        <w:rPr>
          <w:rFonts w:ascii="Traditional Arabic" w:eastAsia="Times New Roman" w:hAnsi="Traditional Arabic" w:cs="Traditional Arabic" w:hint="cs"/>
          <w:color w:val="000000"/>
          <w:sz w:val="36"/>
          <w:szCs w:val="36"/>
          <w:rtl/>
        </w:rPr>
        <w:t>هاك بعض ال</w:t>
      </w:r>
      <w:r w:rsidR="00DD09C0" w:rsidRPr="00C00A0E">
        <w:rPr>
          <w:rFonts w:ascii="Traditional Arabic" w:eastAsia="Times New Roman" w:hAnsi="Traditional Arabic" w:cs="Traditional Arabic"/>
          <w:color w:val="000000"/>
          <w:sz w:val="36"/>
          <w:szCs w:val="36"/>
          <w:rtl/>
        </w:rPr>
        <w:t>أمثلة تزيده وضوحا، حيث إن معهدا تنصيريا، يسمي نفسه "الم</w:t>
      </w:r>
      <w:r w:rsidR="00371081">
        <w:rPr>
          <w:rFonts w:ascii="Traditional Arabic" w:eastAsia="Times New Roman" w:hAnsi="Traditional Arabic" w:cs="Traditional Arabic"/>
          <w:color w:val="000000"/>
          <w:sz w:val="36"/>
          <w:szCs w:val="36"/>
          <w:rtl/>
        </w:rPr>
        <w:t>عهد الدولي للدراسة والإعلام"</w:t>
      </w:r>
      <w:r w:rsidR="00371081">
        <w:rPr>
          <w:rFonts w:ascii="Traditional Arabic" w:eastAsia="Times New Roman" w:hAnsi="Traditional Arabic" w:cs="Traditional Arabic" w:hint="cs"/>
          <w:color w:val="000000"/>
          <w:sz w:val="36"/>
          <w:szCs w:val="36"/>
          <w:rtl/>
        </w:rPr>
        <w:t>,</w:t>
      </w:r>
      <w:r w:rsidR="00DD09C0" w:rsidRPr="00C00A0E">
        <w:rPr>
          <w:rFonts w:ascii="Traditional Arabic" w:eastAsia="Times New Roman" w:hAnsi="Traditional Arabic" w:cs="Traditional Arabic"/>
          <w:color w:val="000000"/>
          <w:sz w:val="36"/>
          <w:szCs w:val="36"/>
          <w:rtl/>
        </w:rPr>
        <w:t xml:space="preserve"> ينشر إنجيل مرقس، بدون الإشارة إلى كونه إنجيلا، لا من قريب، ولا من بعيد، بل إنه يجعله بعنوان "قصة سيدنا عيسى"، في شكل كتيب يوزع مجانا، عن طريق المراسلات، في الوطن العربي.</w:t>
      </w:r>
      <w:r w:rsidR="00DD09C0" w:rsidRPr="00C00A0E">
        <w:rPr>
          <w:rFonts w:ascii="Traditional Arabic" w:eastAsia="Times New Roman" w:hAnsi="Traditional Arabic" w:cs="Traditional Arabic"/>
          <w:color w:val="000000"/>
          <w:sz w:val="36"/>
          <w:szCs w:val="36"/>
          <w:rtl/>
        </w:rPr>
        <w:br/>
        <w:t>وفي التقديم لهذا الكتيب، نلفي عبارات استقطابية مثل: "أيها الأخ العربي"، و"إخواني العرب".</w:t>
      </w:r>
      <w:r w:rsidR="00DD09C0" w:rsidRPr="00C00A0E">
        <w:rPr>
          <w:rFonts w:ascii="Traditional Arabic" w:eastAsia="Times New Roman" w:hAnsi="Traditional Arabic" w:cs="Traditional Arabic"/>
          <w:color w:val="000000"/>
          <w:sz w:val="36"/>
          <w:szCs w:val="36"/>
          <w:rtl/>
        </w:rPr>
        <w:br/>
        <w:t>لكن الأخطر من ذا وذاك، أن هذا التقديم يصدر بالبسملة (أي: بسم الله الرحمن الرحيم)، وتردف بدعاء معهود لدى المسلمين، ومألوف في أدعيتهم وصلواتهم، وهو: "لا إله إلا الله، له الحمد، ومنه الإنعام والجود والهداية"، ثم يختم بالتأمين الإس</w:t>
      </w:r>
      <w:r w:rsidR="00371081">
        <w:rPr>
          <w:rFonts w:ascii="Traditional Arabic" w:eastAsia="Times New Roman" w:hAnsi="Traditional Arabic" w:cs="Traditional Arabic"/>
          <w:color w:val="000000"/>
          <w:sz w:val="36"/>
          <w:szCs w:val="36"/>
          <w:rtl/>
        </w:rPr>
        <w:t>لامي: "آمين، يا رب العالمين".</w:t>
      </w:r>
    </w:p>
    <w:p w:rsidR="004659C0" w:rsidRDefault="00DD09C0" w:rsidP="005B4290">
      <w:pPr>
        <w:bidi/>
        <w:spacing w:before="100" w:beforeAutospacing="1" w:after="100" w:afterAutospacing="1" w:line="240" w:lineRule="auto"/>
        <w:jc w:val="both"/>
        <w:rPr>
          <w:rFonts w:ascii="Traditional Arabic" w:eastAsia="Times New Roman" w:hAnsi="Traditional Arabic" w:cs="Traditional Arabic"/>
          <w:color w:val="000000"/>
          <w:sz w:val="36"/>
          <w:szCs w:val="36"/>
          <w:rtl/>
        </w:rPr>
      </w:pPr>
      <w:r w:rsidRPr="00C00A0E">
        <w:rPr>
          <w:rFonts w:ascii="Traditional Arabic" w:eastAsia="Times New Roman" w:hAnsi="Traditional Arabic" w:cs="Traditional Arabic"/>
          <w:color w:val="000000"/>
          <w:sz w:val="36"/>
          <w:szCs w:val="36"/>
          <w:rtl/>
        </w:rPr>
        <w:t>وبما أن الاسم "يسوع" يوحي بالمضمون النصراني لهذه الكلمة، فقد تم صياغة الإنجيل التضليلي المذكور برمته بتعويض اسم "يسوع" بالاسم الذي لا يخلق أي تساؤل لدى المتلقي المسلم، ولا يحرك فيه كوامن الشك وحوافز الريبة، وهو اسم "عيسى".</w:t>
      </w:r>
    </w:p>
    <w:p w:rsidR="00C011D6" w:rsidRDefault="00DD09C0" w:rsidP="004659C0">
      <w:pPr>
        <w:bidi/>
        <w:spacing w:before="100" w:beforeAutospacing="1" w:after="100" w:afterAutospacing="1" w:line="240" w:lineRule="auto"/>
        <w:jc w:val="both"/>
        <w:rPr>
          <w:rFonts w:ascii="Traditional Arabic" w:eastAsia="Times New Roman" w:hAnsi="Traditional Arabic" w:cs="Traditional Arabic"/>
          <w:color w:val="000000"/>
          <w:sz w:val="36"/>
          <w:szCs w:val="36"/>
          <w:rtl/>
        </w:rPr>
      </w:pPr>
      <w:r w:rsidRPr="00C00A0E">
        <w:rPr>
          <w:rFonts w:ascii="Traditional Arabic" w:eastAsia="Times New Roman" w:hAnsi="Traditional Arabic" w:cs="Traditional Arabic"/>
          <w:color w:val="000000"/>
          <w:sz w:val="36"/>
          <w:szCs w:val="36"/>
          <w:rtl/>
        </w:rPr>
        <w:t>ومن تجليات التمويه أيضا، تقديم العهد الجديد، لا بالاسم المشهور به، وهو "الإنجيل"، ولكن بمعناه ومدلوله اللغوي، في الأصل اليوناني، كما صنعوا في "إنجيل لوقا"، الذي ينشرون نسخة</w:t>
      </w:r>
      <w:r w:rsidR="00A26FC0">
        <w:rPr>
          <w:rFonts w:ascii="Traditional Arabic" w:eastAsia="Times New Roman" w:hAnsi="Traditional Arabic" w:cs="Traditional Arabic"/>
          <w:color w:val="000000"/>
          <w:sz w:val="36"/>
          <w:szCs w:val="36"/>
          <w:rtl/>
        </w:rPr>
        <w:t xml:space="preserve"> منه بعنوان: "الأخبار السارة"،(</w:t>
      </w:r>
      <w:r w:rsidR="004659C0">
        <w:rPr>
          <w:rFonts w:ascii="Traditional Arabic" w:eastAsia="Times New Roman" w:hAnsi="Traditional Arabic" w:cs="Traditional Arabic" w:hint="cs"/>
          <w:color w:val="000000"/>
          <w:sz w:val="36"/>
          <w:szCs w:val="36"/>
          <w:rtl/>
        </w:rPr>
        <w:t>8</w:t>
      </w:r>
      <w:r w:rsidRPr="00C00A0E">
        <w:rPr>
          <w:rFonts w:ascii="Traditional Arabic" w:eastAsia="Times New Roman" w:hAnsi="Traditional Arabic" w:cs="Traditional Arabic"/>
          <w:color w:val="000000"/>
          <w:sz w:val="36"/>
          <w:szCs w:val="36"/>
          <w:rtl/>
        </w:rPr>
        <w:t>) دون أي تقديم، أو توطئة، تشير إلى ذلك، وتكشف عن سبب العدول عن الاسم المشهور والمعهود لدى الخاص والعام، إلى الشرح اللغوي اليوناني، الذي لا يعلمه إلا الخاصة ممن هم</w:t>
      </w:r>
      <w:r w:rsidR="00267DC1">
        <w:rPr>
          <w:rFonts w:ascii="Traditional Arabic" w:eastAsia="Times New Roman" w:hAnsi="Traditional Arabic" w:cs="Traditional Arabic"/>
          <w:color w:val="000000"/>
          <w:sz w:val="36"/>
          <w:szCs w:val="36"/>
          <w:rtl/>
        </w:rPr>
        <w:t xml:space="preserve"> مختصون في دراسة الكتاب المقدس.</w:t>
      </w:r>
    </w:p>
    <w:p w:rsidR="004659C0" w:rsidRDefault="00DD09C0" w:rsidP="00C011D6">
      <w:pPr>
        <w:bidi/>
        <w:spacing w:before="100" w:beforeAutospacing="1" w:after="100" w:afterAutospacing="1" w:line="240" w:lineRule="auto"/>
        <w:jc w:val="both"/>
        <w:rPr>
          <w:rFonts w:ascii="Traditional Arabic" w:eastAsia="Times New Roman" w:hAnsi="Traditional Arabic" w:cs="Traditional Arabic"/>
          <w:color w:val="000000"/>
          <w:sz w:val="36"/>
          <w:szCs w:val="36"/>
          <w:rtl/>
        </w:rPr>
      </w:pPr>
      <w:r w:rsidRPr="00C00A0E">
        <w:rPr>
          <w:rFonts w:ascii="Traditional Arabic" w:eastAsia="Times New Roman" w:hAnsi="Traditional Arabic" w:cs="Traditional Arabic"/>
          <w:color w:val="000000"/>
          <w:sz w:val="36"/>
          <w:szCs w:val="36"/>
          <w:rtl/>
        </w:rPr>
        <w:lastRenderedPageBreak/>
        <w:t>أرسل منصرون رسالة من مدينة "</w:t>
      </w:r>
      <w:proofErr w:type="spellStart"/>
      <w:r w:rsidRPr="00C00A0E">
        <w:rPr>
          <w:rFonts w:ascii="Traditional Arabic" w:eastAsia="Times New Roman" w:hAnsi="Traditional Arabic" w:cs="Traditional Arabic"/>
          <w:color w:val="000000"/>
          <w:sz w:val="36"/>
          <w:szCs w:val="36"/>
        </w:rPr>
        <w:t>Luynes</w:t>
      </w:r>
      <w:proofErr w:type="spellEnd"/>
      <w:r w:rsidRPr="00C00A0E">
        <w:rPr>
          <w:rFonts w:ascii="Traditional Arabic" w:eastAsia="Times New Roman" w:hAnsi="Traditional Arabic" w:cs="Traditional Arabic"/>
          <w:color w:val="000000"/>
          <w:sz w:val="36"/>
          <w:szCs w:val="36"/>
          <w:rtl/>
        </w:rPr>
        <w:t>" بفرنسا، إلى صبية مغربية تبلغ من العمر أربعة عشر سنة، وتقطن بمدينة سلا بالمغرب، والرسالة مرفوقة بمطبوع يحمل عنوان "الله أكبر"، وتتصدره العبارة التالية: "بسم الله الرحمن الرحيم، الحمد لله رب العالمين، خالق كل الأشياء بكلمته، وصلاة، وتسبيحا، وشكرا، وسجودا، لمن صنعنا من تراب، وخلقنا على صورته، فأبدع تصويرا، إن في ذلك لآيات لقوم يعقلون، وأشهد أن لا إله إلا هو، الواحد الأحد، الفرد الصمد، لا شريك له، هو ينقذ من الضلال، ويوفق للصواب، ويهدي إلى الصراط المستقيم".</w:t>
      </w:r>
    </w:p>
    <w:p w:rsidR="004659C0" w:rsidRDefault="00DD09C0" w:rsidP="004659C0">
      <w:pPr>
        <w:bidi/>
        <w:spacing w:before="100" w:beforeAutospacing="1" w:after="100" w:afterAutospacing="1" w:line="240" w:lineRule="auto"/>
        <w:jc w:val="both"/>
        <w:rPr>
          <w:rFonts w:ascii="Traditional Arabic" w:eastAsia="Times New Roman" w:hAnsi="Traditional Arabic" w:cs="Traditional Arabic"/>
          <w:color w:val="000000"/>
          <w:sz w:val="36"/>
          <w:szCs w:val="36"/>
          <w:rtl/>
        </w:rPr>
      </w:pPr>
      <w:r w:rsidRPr="00C00A0E">
        <w:rPr>
          <w:rFonts w:ascii="Traditional Arabic" w:eastAsia="Times New Roman" w:hAnsi="Traditional Arabic" w:cs="Traditional Arabic"/>
          <w:color w:val="000000"/>
          <w:sz w:val="36"/>
          <w:szCs w:val="36"/>
          <w:rtl/>
        </w:rPr>
        <w:t>ومن مدينة "مالقا" بإسبانيا، تصدر مجلة بعنوان "الأشبال"، لتوجه</w:t>
      </w:r>
      <w:r w:rsidR="00A26FC0">
        <w:rPr>
          <w:rFonts w:ascii="Traditional Arabic" w:eastAsia="Times New Roman" w:hAnsi="Traditional Arabic" w:cs="Traditional Arabic"/>
          <w:color w:val="000000"/>
          <w:sz w:val="36"/>
          <w:szCs w:val="36"/>
          <w:rtl/>
        </w:rPr>
        <w:t xml:space="preserve"> بالتنصير إلى العالم </w:t>
      </w:r>
      <w:r w:rsidRPr="00C00A0E">
        <w:rPr>
          <w:rFonts w:ascii="Traditional Arabic" w:eastAsia="Times New Roman" w:hAnsi="Traditional Arabic" w:cs="Traditional Arabic"/>
          <w:color w:val="000000"/>
          <w:sz w:val="36"/>
          <w:szCs w:val="36"/>
          <w:rtl/>
        </w:rPr>
        <w:t>، وهي تتصدر بالبسملة القرآنية، وتستدل بآيات من القرآن الكريم، بسبل تمويهية، للتدليل على صحة المعتقدات والتعاليم النصرانية. وهذا بقصد جر أطفال المسلمين إلى التنصر، من حيث يظنون أنهم من الإسلام ينطلقون، وفي طريقه يسيرون.</w:t>
      </w:r>
    </w:p>
    <w:p w:rsidR="004659C0" w:rsidRDefault="00DD09C0" w:rsidP="004659C0">
      <w:pPr>
        <w:bidi/>
        <w:spacing w:before="100" w:beforeAutospacing="1" w:after="100" w:afterAutospacing="1" w:line="240" w:lineRule="auto"/>
        <w:jc w:val="both"/>
        <w:rPr>
          <w:rFonts w:ascii="Traditional Arabic" w:eastAsia="Times New Roman" w:hAnsi="Traditional Arabic" w:cs="Traditional Arabic"/>
          <w:color w:val="000000"/>
          <w:sz w:val="36"/>
          <w:szCs w:val="36"/>
          <w:rtl/>
        </w:rPr>
      </w:pPr>
      <w:r w:rsidRPr="00C00A0E">
        <w:rPr>
          <w:rFonts w:ascii="Traditional Arabic" w:eastAsia="Times New Roman" w:hAnsi="Traditional Arabic" w:cs="Traditional Arabic"/>
          <w:color w:val="000000"/>
          <w:sz w:val="36"/>
          <w:szCs w:val="36"/>
          <w:rtl/>
        </w:rPr>
        <w:t>وإبان عيد رأس السنة الميلادية 1996، كا</w:t>
      </w:r>
      <w:r w:rsidR="00A26FC0">
        <w:rPr>
          <w:rFonts w:ascii="Traditional Arabic" w:eastAsia="Times New Roman" w:hAnsi="Traditional Arabic" w:cs="Traditional Arabic"/>
          <w:color w:val="000000"/>
          <w:sz w:val="36"/>
          <w:szCs w:val="36"/>
          <w:rtl/>
        </w:rPr>
        <w:t>نوا يرسلون إلى أبناء الوطن ال</w:t>
      </w:r>
      <w:r w:rsidR="00A26FC0">
        <w:rPr>
          <w:rFonts w:ascii="Traditional Arabic" w:eastAsia="Times New Roman" w:hAnsi="Traditional Arabic" w:cs="Traditional Arabic" w:hint="cs"/>
          <w:color w:val="000000"/>
          <w:sz w:val="36"/>
          <w:szCs w:val="36"/>
          <w:rtl/>
        </w:rPr>
        <w:t>إسلام</w:t>
      </w:r>
      <w:r w:rsidR="00A26FC0">
        <w:rPr>
          <w:rFonts w:ascii="Traditional Arabic" w:eastAsia="Times New Roman" w:hAnsi="Traditional Arabic" w:cs="Traditional Arabic"/>
          <w:color w:val="000000"/>
          <w:sz w:val="36"/>
          <w:szCs w:val="36"/>
          <w:rtl/>
        </w:rPr>
        <w:t>ي عموما، وال</w:t>
      </w:r>
      <w:r w:rsidR="00A26FC0">
        <w:rPr>
          <w:rFonts w:ascii="Traditional Arabic" w:eastAsia="Times New Roman" w:hAnsi="Traditional Arabic" w:cs="Traditional Arabic" w:hint="cs"/>
          <w:color w:val="000000"/>
          <w:sz w:val="36"/>
          <w:szCs w:val="36"/>
          <w:rtl/>
        </w:rPr>
        <w:t>إفريق</w:t>
      </w:r>
      <w:r w:rsidRPr="00C00A0E">
        <w:rPr>
          <w:rFonts w:ascii="Traditional Arabic" w:eastAsia="Times New Roman" w:hAnsi="Traditional Arabic" w:cs="Traditional Arabic"/>
          <w:color w:val="000000"/>
          <w:sz w:val="36"/>
          <w:szCs w:val="36"/>
          <w:rtl/>
        </w:rPr>
        <w:t>ي خصوصا، تقويما سنويا تتصدره بضع وسبعون من أسماء الله ال</w:t>
      </w:r>
      <w:r w:rsidR="00A26FC0">
        <w:rPr>
          <w:rFonts w:ascii="Traditional Arabic" w:eastAsia="Times New Roman" w:hAnsi="Traditional Arabic" w:cs="Traditional Arabic"/>
          <w:color w:val="000000"/>
          <w:sz w:val="36"/>
          <w:szCs w:val="36"/>
          <w:rtl/>
        </w:rPr>
        <w:t>حسنى، المعهودة لدى المسلمين،</w:t>
      </w:r>
      <w:r w:rsidRPr="00C00A0E">
        <w:rPr>
          <w:rFonts w:ascii="Traditional Arabic" w:eastAsia="Times New Roman" w:hAnsi="Traditional Arabic" w:cs="Traditional Arabic"/>
          <w:color w:val="000000"/>
          <w:sz w:val="36"/>
          <w:szCs w:val="36"/>
          <w:rtl/>
        </w:rPr>
        <w:t>لكن مدسوس بينها اسم "الفادي".</w:t>
      </w:r>
    </w:p>
    <w:p w:rsidR="00C011D6" w:rsidRDefault="00DD09C0" w:rsidP="004659C0">
      <w:pPr>
        <w:bidi/>
        <w:spacing w:before="100" w:beforeAutospacing="1" w:after="100" w:afterAutospacing="1" w:line="240" w:lineRule="auto"/>
        <w:jc w:val="both"/>
        <w:rPr>
          <w:rFonts w:ascii="Traditional Arabic" w:eastAsia="Times New Roman" w:hAnsi="Traditional Arabic" w:cs="Traditional Arabic"/>
          <w:color w:val="000000"/>
          <w:sz w:val="36"/>
          <w:szCs w:val="36"/>
          <w:rtl/>
        </w:rPr>
      </w:pPr>
      <w:r w:rsidRPr="00C00A0E">
        <w:rPr>
          <w:rFonts w:ascii="Traditional Arabic" w:eastAsia="Times New Roman" w:hAnsi="Traditional Arabic" w:cs="Traditional Arabic"/>
          <w:color w:val="000000"/>
          <w:sz w:val="36"/>
          <w:szCs w:val="36"/>
          <w:rtl/>
        </w:rPr>
        <w:t>ولا جرم أن هذا الاسم هو محور العقيدة النصرانية، فمدلوله العقدي هو التجسد الإلهي في شخص يسوع المسيح، ليُحْمَل على الصليب، ويُسْفَك دمه، فِدَاء</w:t>
      </w:r>
      <w:r w:rsidR="00A26FC0">
        <w:rPr>
          <w:rFonts w:ascii="Traditional Arabic" w:eastAsia="Times New Roman" w:hAnsi="Traditional Arabic" w:cs="Traditional Arabic"/>
          <w:color w:val="000000"/>
          <w:sz w:val="36"/>
          <w:szCs w:val="36"/>
          <w:rtl/>
        </w:rPr>
        <w:t>ً للبشرية، على الخطية الأبدية.(</w:t>
      </w:r>
      <w:r w:rsidR="004659C0">
        <w:rPr>
          <w:rFonts w:ascii="Traditional Arabic" w:eastAsia="Times New Roman" w:hAnsi="Traditional Arabic" w:cs="Traditional Arabic" w:hint="cs"/>
          <w:color w:val="000000"/>
          <w:sz w:val="36"/>
          <w:szCs w:val="36"/>
          <w:rtl/>
        </w:rPr>
        <w:t>9</w:t>
      </w:r>
      <w:r w:rsidR="00267DC1">
        <w:rPr>
          <w:rFonts w:ascii="Traditional Arabic" w:eastAsia="Times New Roman" w:hAnsi="Traditional Arabic" w:cs="Traditional Arabic"/>
          <w:color w:val="000000"/>
          <w:sz w:val="36"/>
          <w:szCs w:val="36"/>
          <w:rtl/>
        </w:rPr>
        <w:t>)</w:t>
      </w:r>
    </w:p>
    <w:p w:rsidR="004659C0" w:rsidRDefault="00DD09C0" w:rsidP="004659C0">
      <w:pPr>
        <w:bidi/>
        <w:spacing w:before="100" w:beforeAutospacing="1" w:after="100" w:afterAutospacing="1" w:line="240" w:lineRule="auto"/>
        <w:rPr>
          <w:rFonts w:ascii="Traditional Arabic" w:eastAsia="Times New Roman" w:hAnsi="Traditional Arabic" w:cs="Traditional Arabic"/>
          <w:color w:val="000000"/>
          <w:sz w:val="36"/>
          <w:szCs w:val="36"/>
          <w:rtl/>
        </w:rPr>
      </w:pPr>
      <w:r w:rsidRPr="00C00A0E">
        <w:rPr>
          <w:rFonts w:ascii="Traditional Arabic" w:eastAsia="Times New Roman" w:hAnsi="Traditional Arabic" w:cs="Traditional Arabic"/>
          <w:color w:val="000000"/>
          <w:sz w:val="36"/>
          <w:szCs w:val="36"/>
          <w:rtl/>
        </w:rPr>
        <w:t>يقول جن بينتون: "لماذا طلب يسوع من الناس أن يؤمنوا به؟ لأنه كانت له خطة في كل هذا، حتى يخلص الناس، وينقذهم من مصيرهم المحتوم، نتيجة خطيتهم"،(</w:t>
      </w:r>
      <w:r w:rsidR="004659C0">
        <w:rPr>
          <w:rFonts w:ascii="Traditional Arabic" w:eastAsia="Times New Roman" w:hAnsi="Traditional Arabic" w:cs="Traditional Arabic" w:hint="cs"/>
          <w:color w:val="000000"/>
          <w:sz w:val="36"/>
          <w:szCs w:val="36"/>
          <w:rtl/>
        </w:rPr>
        <w:t>10</w:t>
      </w:r>
      <w:r w:rsidRPr="00C00A0E">
        <w:rPr>
          <w:rFonts w:ascii="Traditional Arabic" w:eastAsia="Times New Roman" w:hAnsi="Traditional Arabic" w:cs="Traditional Arabic"/>
          <w:color w:val="000000"/>
          <w:sz w:val="36"/>
          <w:szCs w:val="36"/>
          <w:rtl/>
        </w:rPr>
        <w:t>) ويقول: "هناك طريق واحد نحو الخلاص، ألا وهو الابتعاد/التوبة عن الخطية، وقبول السيد المسيح مخلصا لحياتك"(</w:t>
      </w:r>
      <w:r w:rsidR="004659C0">
        <w:rPr>
          <w:rFonts w:ascii="Traditional Arabic" w:eastAsia="Times New Roman" w:hAnsi="Traditional Arabic" w:cs="Traditional Arabic" w:hint="cs"/>
          <w:color w:val="000000"/>
          <w:sz w:val="36"/>
          <w:szCs w:val="36"/>
          <w:rtl/>
        </w:rPr>
        <w:t>11</w:t>
      </w:r>
      <w:r w:rsidRPr="00C00A0E">
        <w:rPr>
          <w:rFonts w:ascii="Traditional Arabic" w:eastAsia="Times New Roman" w:hAnsi="Traditional Arabic" w:cs="Traditional Arabic"/>
          <w:color w:val="000000"/>
          <w:sz w:val="36"/>
          <w:szCs w:val="36"/>
          <w:rtl/>
        </w:rPr>
        <w:t>).</w:t>
      </w:r>
    </w:p>
    <w:p w:rsidR="004659C0" w:rsidRDefault="00DD09C0" w:rsidP="004659C0">
      <w:pPr>
        <w:bidi/>
        <w:spacing w:before="100" w:beforeAutospacing="1" w:after="100" w:afterAutospacing="1" w:line="240" w:lineRule="auto"/>
        <w:rPr>
          <w:rFonts w:ascii="Traditional Arabic" w:eastAsia="Times New Roman" w:hAnsi="Traditional Arabic" w:cs="Traditional Arabic"/>
          <w:color w:val="000000"/>
          <w:sz w:val="36"/>
          <w:szCs w:val="36"/>
          <w:rtl/>
        </w:rPr>
      </w:pPr>
      <w:r w:rsidRPr="00C00A0E">
        <w:rPr>
          <w:rFonts w:ascii="Traditional Arabic" w:eastAsia="Times New Roman" w:hAnsi="Traditional Arabic" w:cs="Traditional Arabic"/>
          <w:color w:val="000000"/>
          <w:sz w:val="36"/>
          <w:szCs w:val="36"/>
          <w:rtl/>
        </w:rPr>
        <w:t>ويقول إسكندر جديد: "ووسيطه(</w:t>
      </w:r>
      <w:r w:rsidR="004659C0">
        <w:rPr>
          <w:rFonts w:ascii="Traditional Arabic" w:eastAsia="Times New Roman" w:hAnsi="Traditional Arabic" w:cs="Traditional Arabic" w:hint="cs"/>
          <w:color w:val="000000"/>
          <w:sz w:val="36"/>
          <w:szCs w:val="36"/>
          <w:rtl/>
        </w:rPr>
        <w:t>12</w:t>
      </w:r>
      <w:r w:rsidRPr="00C00A0E">
        <w:rPr>
          <w:rFonts w:ascii="Traditional Arabic" w:eastAsia="Times New Roman" w:hAnsi="Traditional Arabic" w:cs="Traditional Arabic"/>
          <w:color w:val="000000"/>
          <w:sz w:val="36"/>
          <w:szCs w:val="36"/>
          <w:rtl/>
        </w:rPr>
        <w:t>) الرب يسوع، وهو أعظم من الملائكة، الذين كانوا وسطاء العهد القديم، قد أعلنه وأكمله بذبيحة نفسه، وجعله محور الديانة المسيحية، التي سلمها للرسل، وأهلهم بروحه للمناداة بها"،(</w:t>
      </w:r>
      <w:r w:rsidR="004659C0">
        <w:rPr>
          <w:rFonts w:ascii="Traditional Arabic" w:eastAsia="Times New Roman" w:hAnsi="Traditional Arabic" w:cs="Traditional Arabic" w:hint="cs"/>
          <w:color w:val="000000"/>
          <w:sz w:val="36"/>
          <w:szCs w:val="36"/>
          <w:rtl/>
        </w:rPr>
        <w:t>13</w:t>
      </w:r>
      <w:r w:rsidRPr="00C00A0E">
        <w:rPr>
          <w:rFonts w:ascii="Traditional Arabic" w:eastAsia="Times New Roman" w:hAnsi="Traditional Arabic" w:cs="Traditional Arabic"/>
          <w:color w:val="000000"/>
          <w:sz w:val="36"/>
          <w:szCs w:val="36"/>
          <w:rtl/>
        </w:rPr>
        <w:t xml:space="preserve">) ويقول: "نقرأ في الكتاب المقدس، أن المسيح بذل نفسه، فدية عن كثيرين، وأنه </w:t>
      </w:r>
      <w:r w:rsidRPr="00C00A0E">
        <w:rPr>
          <w:rFonts w:ascii="Traditional Arabic" w:eastAsia="Times New Roman" w:hAnsi="Traditional Arabic" w:cs="Traditional Arabic"/>
          <w:color w:val="000000"/>
          <w:sz w:val="36"/>
          <w:szCs w:val="36"/>
          <w:rtl/>
        </w:rPr>
        <w:lastRenderedPageBreak/>
        <w:t>جعل كفارة عن الخطايا، وقدم نفسه ذبيحة لله، والناس إنما يخلصون باستحقاق بره وموته. فلأنه فادينا، والكفارة عن خطايانا، وبالإيمان به نتصالح مع الله، يجب أن نقبله كذلك، ونتكل عليه. ونظام الإنجيل كله، يقتضي أن يكون المسيح، في ذاته وعمله، موضوعا للإيمان، وأساسا للثقة".(</w:t>
      </w:r>
      <w:r w:rsidR="004659C0">
        <w:rPr>
          <w:rFonts w:ascii="Traditional Arabic" w:eastAsia="Times New Roman" w:hAnsi="Traditional Arabic" w:cs="Traditional Arabic" w:hint="cs"/>
          <w:color w:val="000000"/>
          <w:sz w:val="36"/>
          <w:szCs w:val="36"/>
          <w:rtl/>
        </w:rPr>
        <w:t>14</w:t>
      </w:r>
      <w:r w:rsidRPr="00C00A0E">
        <w:rPr>
          <w:rFonts w:ascii="Traditional Arabic" w:eastAsia="Times New Roman" w:hAnsi="Traditional Arabic" w:cs="Traditional Arabic"/>
          <w:color w:val="000000"/>
          <w:sz w:val="36"/>
          <w:szCs w:val="36"/>
          <w:rtl/>
        </w:rPr>
        <w:t>)</w:t>
      </w:r>
    </w:p>
    <w:p w:rsidR="004659C0" w:rsidRDefault="004659C0" w:rsidP="004659C0">
      <w:pPr>
        <w:bidi/>
        <w:spacing w:before="100" w:beforeAutospacing="1" w:after="100" w:afterAutospacing="1" w:line="240" w:lineRule="auto"/>
        <w:rPr>
          <w:rFonts w:ascii="Traditional Arabic" w:eastAsia="Times New Roman" w:hAnsi="Traditional Arabic" w:cs="Traditional Arabic"/>
          <w:b/>
          <w:bCs/>
          <w:color w:val="000000"/>
          <w:sz w:val="36"/>
          <w:szCs w:val="36"/>
          <w:rtl/>
        </w:rPr>
      </w:pPr>
    </w:p>
    <w:p w:rsidR="004659C0" w:rsidRDefault="004659C0" w:rsidP="004659C0">
      <w:pPr>
        <w:bidi/>
        <w:spacing w:before="100" w:beforeAutospacing="1" w:after="100" w:afterAutospacing="1" w:line="240" w:lineRule="auto"/>
        <w:rPr>
          <w:rFonts w:ascii="Traditional Arabic" w:eastAsia="Times New Roman" w:hAnsi="Traditional Arabic" w:cs="Traditional Arabic"/>
          <w:b/>
          <w:bCs/>
          <w:color w:val="000000"/>
          <w:sz w:val="36"/>
          <w:szCs w:val="36"/>
          <w:rtl/>
        </w:rPr>
      </w:pPr>
    </w:p>
    <w:p w:rsidR="004659C0" w:rsidRDefault="004659C0" w:rsidP="004659C0">
      <w:pPr>
        <w:bidi/>
        <w:spacing w:before="100" w:beforeAutospacing="1" w:after="100" w:afterAutospacing="1" w:line="240" w:lineRule="auto"/>
        <w:rPr>
          <w:rFonts w:ascii="Traditional Arabic" w:eastAsia="Times New Roman" w:hAnsi="Traditional Arabic" w:cs="Traditional Arabic"/>
          <w:b/>
          <w:bCs/>
          <w:color w:val="000000"/>
          <w:sz w:val="36"/>
          <w:szCs w:val="36"/>
          <w:rtl/>
        </w:rPr>
      </w:pPr>
    </w:p>
    <w:p w:rsidR="004659C0" w:rsidRDefault="004659C0" w:rsidP="004659C0">
      <w:pPr>
        <w:bidi/>
        <w:spacing w:before="100" w:beforeAutospacing="1" w:after="100" w:afterAutospacing="1" w:line="240" w:lineRule="auto"/>
        <w:rPr>
          <w:rFonts w:ascii="Traditional Arabic" w:eastAsia="Times New Roman" w:hAnsi="Traditional Arabic" w:cs="Traditional Arabic"/>
          <w:b/>
          <w:bCs/>
          <w:color w:val="000000"/>
          <w:sz w:val="36"/>
          <w:szCs w:val="36"/>
          <w:rtl/>
        </w:rPr>
      </w:pPr>
    </w:p>
    <w:p w:rsidR="004659C0" w:rsidRDefault="004659C0" w:rsidP="004659C0">
      <w:pPr>
        <w:bidi/>
        <w:spacing w:before="100" w:beforeAutospacing="1" w:after="100" w:afterAutospacing="1" w:line="240" w:lineRule="auto"/>
        <w:rPr>
          <w:rFonts w:ascii="Traditional Arabic" w:eastAsia="Times New Roman" w:hAnsi="Traditional Arabic" w:cs="Traditional Arabic"/>
          <w:b/>
          <w:bCs/>
          <w:color w:val="000000"/>
          <w:sz w:val="36"/>
          <w:szCs w:val="36"/>
          <w:rtl/>
        </w:rPr>
      </w:pPr>
    </w:p>
    <w:p w:rsidR="004659C0" w:rsidRDefault="004659C0" w:rsidP="004659C0">
      <w:pPr>
        <w:bidi/>
        <w:spacing w:before="100" w:beforeAutospacing="1" w:after="100" w:afterAutospacing="1" w:line="240" w:lineRule="auto"/>
        <w:rPr>
          <w:rFonts w:ascii="Traditional Arabic" w:eastAsia="Times New Roman" w:hAnsi="Traditional Arabic" w:cs="Traditional Arabic"/>
          <w:b/>
          <w:bCs/>
          <w:color w:val="000000"/>
          <w:sz w:val="36"/>
          <w:szCs w:val="36"/>
          <w:rtl/>
        </w:rPr>
      </w:pPr>
    </w:p>
    <w:p w:rsidR="004659C0" w:rsidRDefault="004659C0" w:rsidP="004659C0">
      <w:pPr>
        <w:bidi/>
        <w:spacing w:before="100" w:beforeAutospacing="1" w:after="100" w:afterAutospacing="1" w:line="240" w:lineRule="auto"/>
        <w:rPr>
          <w:rFonts w:ascii="Traditional Arabic" w:eastAsia="Times New Roman" w:hAnsi="Traditional Arabic" w:cs="Traditional Arabic"/>
          <w:b/>
          <w:bCs/>
          <w:color w:val="000000"/>
          <w:sz w:val="36"/>
          <w:szCs w:val="36"/>
          <w:rtl/>
        </w:rPr>
      </w:pPr>
    </w:p>
    <w:p w:rsidR="004659C0" w:rsidRDefault="004659C0" w:rsidP="004659C0">
      <w:pPr>
        <w:bidi/>
        <w:spacing w:before="100" w:beforeAutospacing="1" w:after="100" w:afterAutospacing="1" w:line="240" w:lineRule="auto"/>
        <w:rPr>
          <w:rFonts w:ascii="Traditional Arabic" w:eastAsia="Times New Roman" w:hAnsi="Traditional Arabic" w:cs="Traditional Arabic"/>
          <w:b/>
          <w:bCs/>
          <w:color w:val="000000"/>
          <w:sz w:val="36"/>
          <w:szCs w:val="36"/>
          <w:rtl/>
        </w:rPr>
      </w:pPr>
    </w:p>
    <w:p w:rsidR="004659C0" w:rsidRDefault="004659C0" w:rsidP="004659C0">
      <w:pPr>
        <w:bidi/>
        <w:spacing w:before="100" w:beforeAutospacing="1" w:after="100" w:afterAutospacing="1" w:line="240" w:lineRule="auto"/>
        <w:rPr>
          <w:rFonts w:ascii="Traditional Arabic" w:eastAsia="Times New Roman" w:hAnsi="Traditional Arabic" w:cs="Traditional Arabic"/>
          <w:b/>
          <w:bCs/>
          <w:color w:val="000000"/>
          <w:sz w:val="36"/>
          <w:szCs w:val="36"/>
          <w:rtl/>
        </w:rPr>
      </w:pPr>
    </w:p>
    <w:p w:rsidR="004659C0" w:rsidRDefault="004659C0" w:rsidP="004659C0">
      <w:pPr>
        <w:bidi/>
        <w:spacing w:before="100" w:beforeAutospacing="1" w:after="100" w:afterAutospacing="1" w:line="240" w:lineRule="auto"/>
        <w:rPr>
          <w:rFonts w:ascii="Traditional Arabic" w:eastAsia="Times New Roman" w:hAnsi="Traditional Arabic" w:cs="Traditional Arabic"/>
          <w:b/>
          <w:bCs/>
          <w:color w:val="000000"/>
          <w:sz w:val="36"/>
          <w:szCs w:val="36"/>
          <w:rtl/>
        </w:rPr>
      </w:pPr>
    </w:p>
    <w:p w:rsidR="004659C0" w:rsidRDefault="004659C0" w:rsidP="004659C0">
      <w:pPr>
        <w:bidi/>
        <w:spacing w:before="100" w:beforeAutospacing="1" w:after="100" w:afterAutospacing="1" w:line="240" w:lineRule="auto"/>
        <w:rPr>
          <w:rFonts w:ascii="Traditional Arabic" w:eastAsia="Times New Roman" w:hAnsi="Traditional Arabic" w:cs="Traditional Arabic"/>
          <w:b/>
          <w:bCs/>
          <w:color w:val="000000"/>
          <w:sz w:val="36"/>
          <w:szCs w:val="36"/>
          <w:rtl/>
        </w:rPr>
      </w:pPr>
    </w:p>
    <w:p w:rsidR="004659C0" w:rsidRDefault="004659C0" w:rsidP="004659C0">
      <w:pPr>
        <w:bidi/>
        <w:spacing w:before="100" w:beforeAutospacing="1" w:after="100" w:afterAutospacing="1" w:line="240" w:lineRule="auto"/>
        <w:rPr>
          <w:rFonts w:ascii="Traditional Arabic" w:eastAsia="Times New Roman" w:hAnsi="Traditional Arabic" w:cs="Traditional Arabic"/>
          <w:b/>
          <w:bCs/>
          <w:color w:val="000000"/>
          <w:sz w:val="36"/>
          <w:szCs w:val="36"/>
          <w:rtl/>
        </w:rPr>
      </w:pPr>
    </w:p>
    <w:p w:rsidR="004659C0" w:rsidRDefault="004659C0" w:rsidP="004659C0">
      <w:pPr>
        <w:bidi/>
        <w:spacing w:before="100" w:beforeAutospacing="1" w:after="100" w:afterAutospacing="1" w:line="240" w:lineRule="auto"/>
        <w:rPr>
          <w:rFonts w:ascii="Traditional Arabic" w:eastAsia="Times New Roman" w:hAnsi="Traditional Arabic" w:cs="Traditional Arabic"/>
          <w:b/>
          <w:bCs/>
          <w:color w:val="000000"/>
          <w:sz w:val="36"/>
          <w:szCs w:val="36"/>
          <w:rtl/>
        </w:rPr>
      </w:pPr>
    </w:p>
    <w:p w:rsidR="005B4290" w:rsidRDefault="00C011D6" w:rsidP="004659C0">
      <w:pPr>
        <w:bidi/>
        <w:spacing w:before="100" w:beforeAutospacing="1" w:after="100" w:afterAutospacing="1" w:line="240" w:lineRule="auto"/>
        <w:rPr>
          <w:rFonts w:ascii="Traditional Arabic" w:eastAsia="Times New Roman" w:hAnsi="Traditional Arabic" w:cs="Traditional Arabic"/>
          <w:color w:val="000000"/>
          <w:sz w:val="36"/>
          <w:szCs w:val="36"/>
          <w:rtl/>
        </w:rPr>
      </w:pPr>
      <w:r w:rsidRPr="002579C9">
        <w:rPr>
          <w:rFonts w:ascii="Traditional Arabic" w:eastAsia="Times New Roman" w:hAnsi="Traditional Arabic" w:cs="Traditional Arabic" w:hint="cs"/>
          <w:b/>
          <w:bCs/>
          <w:color w:val="000000"/>
          <w:sz w:val="36"/>
          <w:szCs w:val="36"/>
          <w:rtl/>
        </w:rPr>
        <w:lastRenderedPageBreak/>
        <w:t xml:space="preserve">المبحث الثالث </w:t>
      </w:r>
    </w:p>
    <w:p w:rsidR="005B4290" w:rsidRDefault="00BD3315" w:rsidP="005B4290">
      <w:pPr>
        <w:bidi/>
        <w:spacing w:before="100" w:beforeAutospacing="1" w:after="100" w:afterAutospacing="1" w:line="240" w:lineRule="auto"/>
        <w:rPr>
          <w:rFonts w:ascii="Traditional Arabic" w:eastAsia="Times New Roman" w:hAnsi="Traditional Arabic" w:cs="Traditional Arabic"/>
          <w:color w:val="000000"/>
          <w:sz w:val="36"/>
          <w:szCs w:val="36"/>
          <w:rtl/>
        </w:rPr>
      </w:pPr>
      <w:r>
        <w:rPr>
          <w:rFonts w:ascii="Traditional Arabic" w:eastAsia="Times New Roman" w:hAnsi="Traditional Arabic" w:cs="Traditional Arabic"/>
          <w:color w:val="000000"/>
          <w:sz w:val="36"/>
          <w:szCs w:val="36"/>
          <w:rtl/>
        </w:rPr>
        <w:t>الت</w:t>
      </w:r>
      <w:r>
        <w:rPr>
          <w:rFonts w:ascii="Traditional Arabic" w:eastAsia="Times New Roman" w:hAnsi="Traditional Arabic" w:cs="Traditional Arabic" w:hint="cs"/>
          <w:color w:val="000000"/>
          <w:sz w:val="36"/>
          <w:szCs w:val="36"/>
          <w:rtl/>
        </w:rPr>
        <w:t>بش</w:t>
      </w:r>
      <w:r w:rsidR="00DD09C0" w:rsidRPr="00C00A0E">
        <w:rPr>
          <w:rFonts w:ascii="Traditional Arabic" w:eastAsia="Times New Roman" w:hAnsi="Traditional Arabic" w:cs="Traditional Arabic"/>
          <w:color w:val="000000"/>
          <w:sz w:val="36"/>
          <w:szCs w:val="36"/>
          <w:rtl/>
        </w:rPr>
        <w:t>ير بإرسال الكتب والجوائز</w:t>
      </w:r>
    </w:p>
    <w:p w:rsidR="005B4290" w:rsidRDefault="00DD09C0" w:rsidP="005B4290">
      <w:pPr>
        <w:bidi/>
        <w:spacing w:before="100" w:beforeAutospacing="1" w:after="100" w:afterAutospacing="1" w:line="240" w:lineRule="auto"/>
        <w:rPr>
          <w:rFonts w:ascii="Traditional Arabic" w:eastAsia="Times New Roman" w:hAnsi="Traditional Arabic" w:cs="Traditional Arabic"/>
          <w:color w:val="000000"/>
          <w:sz w:val="36"/>
          <w:szCs w:val="36"/>
          <w:rtl/>
        </w:rPr>
      </w:pPr>
      <w:r w:rsidRPr="00C00A0E">
        <w:rPr>
          <w:rFonts w:ascii="Traditional Arabic" w:eastAsia="Times New Roman" w:hAnsi="Traditional Arabic" w:cs="Traditional Arabic"/>
          <w:color w:val="000000"/>
          <w:sz w:val="36"/>
          <w:szCs w:val="36"/>
          <w:rtl/>
        </w:rPr>
        <w:t>فشل المنصرون في إقامة مكتبات تبشيرية في أغلب دول العالم العربي والإسلامي، لتوزيع كتبهم وبيعها، بسبب منع حكومات هذه الدول لمشاريع تهدف إلى أغراض تنصيرية.</w:t>
      </w:r>
    </w:p>
    <w:p w:rsidR="005B4290" w:rsidRDefault="00DD09C0" w:rsidP="005B4290">
      <w:pPr>
        <w:bidi/>
        <w:spacing w:before="100" w:beforeAutospacing="1" w:after="100" w:afterAutospacing="1" w:line="240" w:lineRule="auto"/>
        <w:rPr>
          <w:rFonts w:ascii="Traditional Arabic" w:eastAsia="Times New Roman" w:hAnsi="Traditional Arabic" w:cs="Traditional Arabic"/>
          <w:color w:val="000000"/>
          <w:sz w:val="36"/>
          <w:szCs w:val="36"/>
          <w:rtl/>
        </w:rPr>
      </w:pPr>
      <w:r w:rsidRPr="00C00A0E">
        <w:rPr>
          <w:rFonts w:ascii="Traditional Arabic" w:eastAsia="Times New Roman" w:hAnsi="Traditional Arabic" w:cs="Traditional Arabic"/>
          <w:color w:val="000000"/>
          <w:sz w:val="36"/>
          <w:szCs w:val="36"/>
          <w:rtl/>
        </w:rPr>
        <w:t>ومن هنا، أقاموا مكتبات ذات طابع ثقافي وفكري، من حيث الظاهر، لكنها ذات أهداف تنصيرية مَحْض.</w:t>
      </w:r>
    </w:p>
    <w:p w:rsidR="00C011D6" w:rsidRDefault="00DD09C0" w:rsidP="002579C9">
      <w:pPr>
        <w:bidi/>
        <w:spacing w:before="100" w:beforeAutospacing="1" w:after="100" w:afterAutospacing="1" w:line="240" w:lineRule="auto"/>
        <w:jc w:val="both"/>
        <w:rPr>
          <w:rFonts w:ascii="Traditional Arabic" w:eastAsia="Times New Roman" w:hAnsi="Traditional Arabic" w:cs="Traditional Arabic"/>
          <w:color w:val="000000"/>
          <w:sz w:val="36"/>
          <w:szCs w:val="36"/>
          <w:rtl/>
        </w:rPr>
      </w:pPr>
      <w:r w:rsidRPr="00C00A0E">
        <w:rPr>
          <w:rFonts w:ascii="Traditional Arabic" w:eastAsia="Times New Roman" w:hAnsi="Traditional Arabic" w:cs="Traditional Arabic"/>
          <w:color w:val="000000"/>
          <w:sz w:val="36"/>
          <w:szCs w:val="36"/>
          <w:rtl/>
        </w:rPr>
        <w:t>ودليلي فيما نسبته إلى هذه المكتبة أنه جاء في تقرير ألقي في المؤتمر، الذي عقدته "لجنة التنصير في لوزان"، بالتعاون مع "منظمة التنصير الدولية"، خريف سنة 1978، بمدينة "جلين آيري"، في ولاية "كولورادو"، بالولايات المتحدة الأمريكية: "خلال عقد السنوات القليلة الماضية، كان توزيع نسخ الكتاب المقدس والمطبوعات النصرانية ضئيلا جدا، إلا ما يتم بين منصر وآخر. إن مكتبات "جمعية الكتاب المقدس"، إما مغلقة، أو تزورها فئة قليلة جدا. والمكتبة الوحيدة الموجودة في المغرب، والأخرى في تونس، فيها كتب قليلة، ضمن مجموعة ضخمة من الكتب العلمانية، من أج</w:t>
      </w:r>
      <w:r w:rsidR="002579C9">
        <w:rPr>
          <w:rFonts w:ascii="Traditional Arabic" w:eastAsia="Times New Roman" w:hAnsi="Traditional Arabic" w:cs="Traditional Arabic"/>
          <w:color w:val="000000"/>
          <w:sz w:val="36"/>
          <w:szCs w:val="36"/>
          <w:rtl/>
        </w:rPr>
        <w:t>ل بقائهما مفتوحتين قانونيا".(1)</w:t>
      </w:r>
    </w:p>
    <w:p w:rsidR="00C011D6" w:rsidRDefault="00C011D6" w:rsidP="002579C9">
      <w:pPr>
        <w:bidi/>
        <w:spacing w:before="100" w:beforeAutospacing="1" w:after="100" w:afterAutospacing="1" w:line="240" w:lineRule="auto"/>
        <w:rPr>
          <w:rFonts w:ascii="Traditional Arabic" w:eastAsia="Times New Roman" w:hAnsi="Traditional Arabic" w:cs="Traditional Arabic"/>
          <w:color w:val="000000"/>
          <w:sz w:val="32"/>
          <w:szCs w:val="32"/>
        </w:rPr>
      </w:pPr>
      <w:r w:rsidRPr="00C011D6">
        <w:rPr>
          <w:rFonts w:ascii="Traditional Arabic" w:eastAsia="Times New Roman" w:hAnsi="Traditional Arabic" w:cs="Traditional Arabic"/>
          <w:color w:val="000000"/>
          <w:sz w:val="32"/>
          <w:szCs w:val="32"/>
          <w:rtl/>
        </w:rPr>
        <w:t>__________</w:t>
      </w:r>
      <w:r w:rsidRPr="00C011D6">
        <w:rPr>
          <w:rFonts w:ascii="Traditional Arabic" w:eastAsia="Times New Roman" w:hAnsi="Traditional Arabic" w:cs="Traditional Arabic"/>
          <w:color w:val="000000"/>
          <w:sz w:val="32"/>
          <w:szCs w:val="32"/>
          <w:rtl/>
        </w:rPr>
        <w:br/>
        <w:t>(1) "ماذا أصنع لكي أخلص؟"، ص. 21.</w:t>
      </w:r>
      <w:r w:rsidRPr="00C011D6">
        <w:rPr>
          <w:rFonts w:ascii="Traditional Arabic" w:eastAsia="Times New Roman" w:hAnsi="Traditional Arabic" w:cs="Traditional Arabic"/>
          <w:color w:val="000000"/>
          <w:sz w:val="32"/>
          <w:szCs w:val="32"/>
          <w:rtl/>
        </w:rPr>
        <w:br/>
        <w:t>(2) وهو يقع ضمن سلسلة "في إثر خطواته"، التي سبقت الإشارة إليها.</w:t>
      </w:r>
    </w:p>
    <w:p w:rsidR="002579C9" w:rsidRDefault="002579C9" w:rsidP="002579C9">
      <w:pPr>
        <w:bidi/>
        <w:spacing w:before="100" w:beforeAutospacing="1" w:after="100" w:afterAutospacing="1" w:line="240" w:lineRule="auto"/>
        <w:rPr>
          <w:rFonts w:ascii="Traditional Arabic" w:eastAsia="Times New Roman" w:hAnsi="Traditional Arabic" w:cs="Traditional Arabic"/>
          <w:color w:val="000000"/>
          <w:sz w:val="32"/>
          <w:szCs w:val="32"/>
          <w:rtl/>
        </w:rPr>
      </w:pPr>
    </w:p>
    <w:p w:rsidR="00CA1ED6" w:rsidRDefault="00CA1ED6" w:rsidP="00CA1ED6">
      <w:pPr>
        <w:bidi/>
        <w:spacing w:before="100" w:beforeAutospacing="1" w:after="100" w:afterAutospacing="1" w:line="240" w:lineRule="auto"/>
        <w:rPr>
          <w:rFonts w:ascii="Traditional Arabic" w:eastAsia="Times New Roman" w:hAnsi="Traditional Arabic" w:cs="Traditional Arabic"/>
          <w:color w:val="000000"/>
          <w:sz w:val="32"/>
          <w:szCs w:val="32"/>
          <w:rtl/>
        </w:rPr>
      </w:pPr>
    </w:p>
    <w:p w:rsidR="00CA1ED6" w:rsidRDefault="00CA1ED6" w:rsidP="00CA1ED6">
      <w:pPr>
        <w:bidi/>
        <w:spacing w:before="100" w:beforeAutospacing="1" w:after="100" w:afterAutospacing="1" w:line="240" w:lineRule="auto"/>
        <w:rPr>
          <w:rFonts w:ascii="Traditional Arabic" w:eastAsia="Times New Roman" w:hAnsi="Traditional Arabic" w:cs="Traditional Arabic"/>
          <w:color w:val="000000"/>
          <w:sz w:val="32"/>
          <w:szCs w:val="32"/>
          <w:rtl/>
        </w:rPr>
      </w:pPr>
    </w:p>
    <w:p w:rsidR="00CA1ED6" w:rsidRPr="002579C9" w:rsidRDefault="00CA1ED6" w:rsidP="00CA1ED6">
      <w:pPr>
        <w:bidi/>
        <w:spacing w:before="100" w:beforeAutospacing="1" w:after="100" w:afterAutospacing="1" w:line="240" w:lineRule="auto"/>
        <w:rPr>
          <w:rFonts w:ascii="Traditional Arabic" w:eastAsia="Times New Roman" w:hAnsi="Traditional Arabic" w:cs="Traditional Arabic"/>
          <w:color w:val="000000"/>
          <w:sz w:val="32"/>
          <w:szCs w:val="32"/>
          <w:rtl/>
        </w:rPr>
      </w:pPr>
    </w:p>
    <w:p w:rsidR="00B66115" w:rsidRDefault="00DD09C0" w:rsidP="00476110">
      <w:pPr>
        <w:bidi/>
        <w:spacing w:before="100" w:beforeAutospacing="1" w:after="100" w:afterAutospacing="1"/>
        <w:ind w:firstLine="720"/>
        <w:rPr>
          <w:rFonts w:ascii="Traditional Arabic" w:eastAsia="Times New Roman" w:hAnsi="Traditional Arabic" w:cs="Traditional Arabic"/>
          <w:b/>
          <w:bCs/>
          <w:color w:val="000000"/>
          <w:sz w:val="36"/>
          <w:szCs w:val="36"/>
          <w:rtl/>
        </w:rPr>
      </w:pPr>
      <w:r w:rsidRPr="002579C9">
        <w:rPr>
          <w:rFonts w:ascii="Traditional Arabic" w:eastAsia="Times New Roman" w:hAnsi="Traditional Arabic" w:cs="Traditional Arabic"/>
          <w:b/>
          <w:bCs/>
          <w:color w:val="000000"/>
          <w:sz w:val="36"/>
          <w:szCs w:val="36"/>
          <w:rtl/>
        </w:rPr>
        <w:lastRenderedPageBreak/>
        <w:t>المبحث</w:t>
      </w:r>
      <w:bookmarkStart w:id="0" w:name="_GoBack"/>
      <w:bookmarkEnd w:id="0"/>
      <w:r w:rsidR="00F05DD4">
        <w:rPr>
          <w:rFonts w:ascii="Traditional Arabic" w:eastAsia="Times New Roman" w:hAnsi="Traditional Arabic" w:cs="Traditional Arabic" w:hint="cs"/>
          <w:b/>
          <w:bCs/>
          <w:color w:val="000000"/>
          <w:sz w:val="36"/>
          <w:szCs w:val="36"/>
          <w:rtl/>
        </w:rPr>
        <w:t xml:space="preserve"> </w:t>
      </w:r>
      <w:r w:rsidR="00C011D6" w:rsidRPr="002579C9">
        <w:rPr>
          <w:rFonts w:ascii="Traditional Arabic" w:eastAsia="Times New Roman" w:hAnsi="Traditional Arabic" w:cs="Traditional Arabic" w:hint="cs"/>
          <w:b/>
          <w:bCs/>
          <w:color w:val="000000"/>
          <w:sz w:val="36"/>
          <w:szCs w:val="36"/>
          <w:rtl/>
        </w:rPr>
        <w:t>الرابع</w:t>
      </w:r>
    </w:p>
    <w:p w:rsidR="00F05DD4" w:rsidRPr="00F05DD4" w:rsidRDefault="00DD09C0" w:rsidP="00B66115">
      <w:pPr>
        <w:bidi/>
        <w:spacing w:before="100" w:beforeAutospacing="1" w:after="100" w:afterAutospacing="1"/>
        <w:ind w:left="720"/>
        <w:rPr>
          <w:rFonts w:ascii="Traditional Arabic" w:eastAsia="Times New Roman" w:hAnsi="Traditional Arabic" w:cs="Traditional Arabic"/>
          <w:b/>
          <w:bCs/>
          <w:color w:val="000000"/>
          <w:sz w:val="36"/>
          <w:szCs w:val="36"/>
          <w:rtl/>
        </w:rPr>
      </w:pPr>
      <w:r w:rsidRPr="00F05DD4">
        <w:rPr>
          <w:rFonts w:ascii="Traditional Arabic" w:eastAsia="Times New Roman" w:hAnsi="Traditional Arabic" w:cs="Traditional Arabic"/>
          <w:b/>
          <w:bCs/>
          <w:color w:val="000000"/>
          <w:sz w:val="36"/>
          <w:szCs w:val="36"/>
          <w:rtl/>
        </w:rPr>
        <w:t>الإلحاح في طلب المراسلة</w:t>
      </w:r>
    </w:p>
    <w:p w:rsidR="00B66115" w:rsidRDefault="00DD09C0" w:rsidP="00F05DD4">
      <w:pPr>
        <w:bidi/>
        <w:spacing w:before="100" w:beforeAutospacing="1" w:after="100" w:afterAutospacing="1"/>
        <w:ind w:left="720"/>
        <w:rPr>
          <w:rFonts w:ascii="Traditional Arabic" w:eastAsia="Times New Roman" w:hAnsi="Traditional Arabic" w:cs="Traditional Arabic"/>
          <w:color w:val="000000"/>
          <w:sz w:val="36"/>
          <w:szCs w:val="36"/>
          <w:rtl/>
        </w:rPr>
      </w:pPr>
      <w:r w:rsidRPr="00C00A0E">
        <w:rPr>
          <w:rFonts w:ascii="Traditional Arabic" w:eastAsia="Times New Roman" w:hAnsi="Traditional Arabic" w:cs="Traditional Arabic"/>
          <w:color w:val="000000"/>
          <w:sz w:val="36"/>
          <w:szCs w:val="36"/>
          <w:rtl/>
        </w:rPr>
        <w:t>وهذا الانقطاع المذكور، يحصل عند الإياس من انقياد المراسَل إليه لمخططهم التنصيري.</w:t>
      </w:r>
    </w:p>
    <w:p w:rsidR="00B66115" w:rsidRDefault="00DD09C0" w:rsidP="00B66115">
      <w:pPr>
        <w:bidi/>
        <w:spacing w:before="100" w:beforeAutospacing="1" w:after="100" w:afterAutospacing="1"/>
        <w:ind w:firstLine="720"/>
        <w:rPr>
          <w:rFonts w:ascii="Traditional Arabic" w:eastAsia="Times New Roman" w:hAnsi="Traditional Arabic" w:cs="Traditional Arabic"/>
          <w:color w:val="000000"/>
          <w:sz w:val="36"/>
          <w:szCs w:val="36"/>
          <w:rtl/>
        </w:rPr>
      </w:pPr>
      <w:r w:rsidRPr="00C00A0E">
        <w:rPr>
          <w:rFonts w:ascii="Traditional Arabic" w:eastAsia="Times New Roman" w:hAnsi="Traditional Arabic" w:cs="Traditional Arabic"/>
          <w:color w:val="000000"/>
          <w:sz w:val="36"/>
          <w:szCs w:val="36"/>
          <w:rtl/>
        </w:rPr>
        <w:t>لكن، حينما تكون المراسلات في بدايتها، ويكون الضحية المتربص به، في أوج حماسه، لمعرفة المزيد، بدافع الاستجابة الطبيعية لغريزة حب الاستطلاع، وتكون الأجوبة عن أسئلة الدروس المجانية مسترسلة، فإن الإلحاح من جانبهم يكون ملحوظا، حيث تتكثف مراسلاتهم، وتكثر استفساراتهم عن التأخير في الرد، لاسيما في خضم الوضع الفاسد لبريد العالم الثالث، الذي لا يَسْلم البتة من آفة تضييع الرسائل، من دون الشعور، ولو بمثقال ذرة، بالمسؤولية وتأنيب الضمير.</w:t>
      </w:r>
    </w:p>
    <w:p w:rsidR="00C011D6" w:rsidRPr="00F05DD4" w:rsidRDefault="00DD09C0" w:rsidP="00B66115">
      <w:pPr>
        <w:bidi/>
        <w:spacing w:before="100" w:beforeAutospacing="1" w:after="100" w:afterAutospacing="1"/>
        <w:ind w:firstLine="720"/>
        <w:rPr>
          <w:rFonts w:ascii="Traditional Arabic" w:eastAsia="Times New Roman" w:hAnsi="Traditional Arabic" w:cs="Traditional Arabic"/>
          <w:b/>
          <w:bCs/>
          <w:color w:val="000000"/>
          <w:sz w:val="36"/>
          <w:szCs w:val="36"/>
          <w:rtl/>
        </w:rPr>
      </w:pPr>
      <w:r w:rsidRPr="00F05DD4">
        <w:rPr>
          <w:rFonts w:ascii="Traditional Arabic" w:eastAsia="Times New Roman" w:hAnsi="Traditional Arabic" w:cs="Traditional Arabic"/>
          <w:b/>
          <w:bCs/>
          <w:color w:val="000000"/>
          <w:sz w:val="36"/>
          <w:szCs w:val="36"/>
          <w:rtl/>
        </w:rPr>
        <w:t>دعوى مقارنة الأديان</w:t>
      </w:r>
    </w:p>
    <w:p w:rsidR="00B66115" w:rsidRDefault="00DD09C0" w:rsidP="00C011D6">
      <w:pPr>
        <w:bidi/>
        <w:spacing w:before="100" w:beforeAutospacing="1" w:after="100" w:afterAutospacing="1"/>
        <w:jc w:val="both"/>
        <w:rPr>
          <w:rFonts w:ascii="Traditional Arabic" w:eastAsia="Times New Roman" w:hAnsi="Traditional Arabic" w:cs="Traditional Arabic"/>
          <w:color w:val="000000"/>
          <w:sz w:val="36"/>
          <w:szCs w:val="36"/>
          <w:rtl/>
        </w:rPr>
      </w:pPr>
      <w:r w:rsidRPr="00C00A0E">
        <w:rPr>
          <w:rFonts w:ascii="Traditional Arabic" w:eastAsia="Times New Roman" w:hAnsi="Traditional Arabic" w:cs="Traditional Arabic"/>
          <w:color w:val="000000"/>
          <w:sz w:val="36"/>
          <w:szCs w:val="36"/>
          <w:rtl/>
        </w:rPr>
        <w:t>من أخطر الطرق التنصيرية، التي تضلل المسلمين، لاسيما المثقفين منهم، وتهدف إلى هدم أركان الإسلام، والإتيان عليه من القواعد، دعوى المقارنة، بين الإسلام والنصرانية، أو بين القرآن والكتاب المقدس.</w:t>
      </w:r>
    </w:p>
    <w:p w:rsidR="00B66115" w:rsidRDefault="00DD09C0" w:rsidP="00B66115">
      <w:pPr>
        <w:bidi/>
        <w:spacing w:before="100" w:beforeAutospacing="1" w:after="100" w:afterAutospacing="1"/>
        <w:jc w:val="both"/>
        <w:rPr>
          <w:rFonts w:ascii="Traditional Arabic" w:eastAsia="Times New Roman" w:hAnsi="Traditional Arabic" w:cs="Traditional Arabic"/>
          <w:color w:val="000000"/>
          <w:sz w:val="36"/>
          <w:szCs w:val="36"/>
          <w:rtl/>
        </w:rPr>
      </w:pPr>
      <w:r w:rsidRPr="00C00A0E">
        <w:rPr>
          <w:rFonts w:ascii="Traditional Arabic" w:eastAsia="Times New Roman" w:hAnsi="Traditional Arabic" w:cs="Traditional Arabic"/>
          <w:color w:val="000000"/>
          <w:sz w:val="36"/>
          <w:szCs w:val="36"/>
          <w:rtl/>
        </w:rPr>
        <w:t>وأنقل هنا منشورا، من "دار الهداية" التنصيرية، يُغْري المسلمين بخوض غمار هذا النوع من المقارنة التضليلية:</w:t>
      </w:r>
    </w:p>
    <w:p w:rsidR="00B66115" w:rsidRDefault="00DD09C0" w:rsidP="00B66115">
      <w:pPr>
        <w:bidi/>
        <w:spacing w:before="100" w:beforeAutospacing="1" w:after="100" w:afterAutospacing="1"/>
        <w:jc w:val="both"/>
        <w:rPr>
          <w:rFonts w:ascii="Traditional Arabic" w:eastAsia="Times New Roman" w:hAnsi="Traditional Arabic" w:cs="Traditional Arabic"/>
          <w:color w:val="000000"/>
          <w:sz w:val="36"/>
          <w:szCs w:val="36"/>
          <w:rtl/>
        </w:rPr>
      </w:pPr>
      <w:r w:rsidRPr="00C00A0E">
        <w:rPr>
          <w:rFonts w:ascii="Traditional Arabic" w:eastAsia="Times New Roman" w:hAnsi="Traditional Arabic" w:cs="Traditional Arabic"/>
          <w:color w:val="000000"/>
          <w:sz w:val="36"/>
          <w:szCs w:val="36"/>
          <w:rtl/>
        </w:rPr>
        <w:t>"دراسة الكتاب المقدس بالمراسلة منهاج الدراسة العام في المقارنة بين الكتاب المقدس والقرآن.</w:t>
      </w:r>
      <w:r w:rsidRPr="00C00A0E">
        <w:rPr>
          <w:rFonts w:ascii="Traditional Arabic" w:eastAsia="Times New Roman" w:hAnsi="Traditional Arabic" w:cs="Traditional Arabic"/>
          <w:color w:val="000000"/>
          <w:sz w:val="36"/>
          <w:szCs w:val="36"/>
          <w:rtl/>
        </w:rPr>
        <w:br/>
        <w:t xml:space="preserve">أيها الإخوة والأخوات، تحية أخوية وسلام الرب يكون معكم، وبعد، يسرنا أن نخبركم بوصول رسالتكم، </w:t>
      </w:r>
      <w:r w:rsidRPr="00C00A0E">
        <w:rPr>
          <w:rFonts w:ascii="Traditional Arabic" w:eastAsia="Times New Roman" w:hAnsi="Traditional Arabic" w:cs="Traditional Arabic"/>
          <w:color w:val="000000"/>
          <w:sz w:val="36"/>
          <w:szCs w:val="36"/>
          <w:rtl/>
        </w:rPr>
        <w:lastRenderedPageBreak/>
        <w:t>ونشكركم لأجل اهتمامكم بمراسلتنا بخصوص دراسة المقارنات، بين الكتاب المقدس والقرآن، عن طريق المراسلة.</w:t>
      </w:r>
    </w:p>
    <w:p w:rsidR="00B66115" w:rsidRDefault="00DD09C0" w:rsidP="00B66115">
      <w:pPr>
        <w:bidi/>
        <w:spacing w:before="100" w:beforeAutospacing="1" w:after="100" w:afterAutospacing="1"/>
        <w:jc w:val="both"/>
        <w:rPr>
          <w:rFonts w:ascii="Traditional Arabic" w:eastAsia="Times New Roman" w:hAnsi="Traditional Arabic" w:cs="Traditional Arabic"/>
          <w:color w:val="000000"/>
          <w:sz w:val="36"/>
          <w:szCs w:val="36"/>
          <w:rtl/>
        </w:rPr>
      </w:pPr>
      <w:r w:rsidRPr="00C00A0E">
        <w:rPr>
          <w:rFonts w:ascii="Traditional Arabic" w:eastAsia="Times New Roman" w:hAnsi="Traditional Arabic" w:cs="Traditional Arabic"/>
          <w:color w:val="000000"/>
          <w:sz w:val="36"/>
          <w:szCs w:val="36"/>
          <w:rtl/>
        </w:rPr>
        <w:t>إننا إذ نعلمكم بأن الدراسة مجانية، وهذا يشمل أيضا كافة منشوراتنا، فإنه يسعدنا أن نضع بين يديكم المنهاج العام لهذه الدراسة.</w:t>
      </w:r>
    </w:p>
    <w:p w:rsidR="00B66115" w:rsidRDefault="00DD09C0" w:rsidP="00B66115">
      <w:pPr>
        <w:bidi/>
        <w:spacing w:before="100" w:beforeAutospacing="1" w:after="100" w:afterAutospacing="1"/>
        <w:jc w:val="both"/>
        <w:rPr>
          <w:rFonts w:ascii="Traditional Arabic" w:eastAsia="Times New Roman" w:hAnsi="Traditional Arabic" w:cs="Traditional Arabic"/>
          <w:color w:val="000000"/>
          <w:sz w:val="36"/>
          <w:szCs w:val="36"/>
          <w:rtl/>
        </w:rPr>
      </w:pPr>
      <w:r w:rsidRPr="00C00A0E">
        <w:rPr>
          <w:rFonts w:ascii="Traditional Arabic" w:eastAsia="Times New Roman" w:hAnsi="Traditional Arabic" w:cs="Traditional Arabic"/>
          <w:color w:val="000000"/>
          <w:sz w:val="36"/>
          <w:szCs w:val="36"/>
          <w:rtl/>
        </w:rPr>
        <w:t>إن كنتم من المبتدئين، فإننا نفضل أن تبدؤوا بالمرحلة الأولى، ثم المرحلة الثانية، بالتدرج.</w:t>
      </w:r>
    </w:p>
    <w:p w:rsidR="00B66115" w:rsidRDefault="00DD09C0" w:rsidP="00B66115">
      <w:pPr>
        <w:bidi/>
        <w:spacing w:before="100" w:beforeAutospacing="1" w:after="100" w:afterAutospacing="1"/>
        <w:jc w:val="both"/>
        <w:rPr>
          <w:rFonts w:ascii="Traditional Arabic" w:eastAsia="Times New Roman" w:hAnsi="Traditional Arabic" w:cs="Traditional Arabic"/>
          <w:color w:val="000000"/>
          <w:sz w:val="36"/>
          <w:szCs w:val="36"/>
          <w:rtl/>
        </w:rPr>
      </w:pPr>
      <w:r w:rsidRPr="00C00A0E">
        <w:rPr>
          <w:rFonts w:ascii="Traditional Arabic" w:eastAsia="Times New Roman" w:hAnsi="Traditional Arabic" w:cs="Traditional Arabic"/>
          <w:color w:val="000000"/>
          <w:sz w:val="36"/>
          <w:szCs w:val="36"/>
          <w:rtl/>
        </w:rPr>
        <w:t>نرسل الشهادة لكم، حال إتمامكم الإجابة على أسئلة معظم كتب المرحلة. ونرسل إفادة نجاح، حال استلامنا أجوبة تسعة كتب. وذلك، تشجيعا منا لكم، لإنهاء المرحلة بكاملها، للحصول على الشهادة، ومن ثم الانتقال إلى المرحلة الثانية، لإنهاء المرحلتين. وبذلك تكونون قد تعمقتم بدراسة المقارنات، بين الكتاب المقدس والقرآن.</w:t>
      </w:r>
    </w:p>
    <w:p w:rsidR="00B66115" w:rsidRDefault="00DD09C0" w:rsidP="00B66115">
      <w:pPr>
        <w:bidi/>
        <w:spacing w:before="100" w:beforeAutospacing="1" w:after="100" w:afterAutospacing="1"/>
        <w:jc w:val="both"/>
        <w:rPr>
          <w:rFonts w:ascii="Traditional Arabic" w:eastAsia="Times New Roman" w:hAnsi="Traditional Arabic" w:cs="Traditional Arabic"/>
          <w:color w:val="000000"/>
          <w:sz w:val="36"/>
          <w:szCs w:val="36"/>
          <w:rtl/>
        </w:rPr>
      </w:pPr>
      <w:r w:rsidRPr="00C00A0E">
        <w:rPr>
          <w:rFonts w:ascii="Traditional Arabic" w:eastAsia="Times New Roman" w:hAnsi="Traditional Arabic" w:cs="Traditional Arabic"/>
          <w:color w:val="000000"/>
          <w:sz w:val="36"/>
          <w:szCs w:val="36"/>
          <w:rtl/>
        </w:rPr>
        <w:t>نشجعكم بإفساح المجال لأصدقائكم، بإشراكهم في دراسة الكتب المرسلة لكم، والإجابة على الأسئلة، وإرسالها لنا، بشكل منفرد. إنكم بهذه المشاركة تكونون قد ساهمتم معنا بإفادة أكثر من شخص للكتاب الواحد.</w:t>
      </w:r>
    </w:p>
    <w:p w:rsidR="00B66115" w:rsidRDefault="00DD09C0" w:rsidP="00B66115">
      <w:pPr>
        <w:bidi/>
        <w:spacing w:before="100" w:beforeAutospacing="1" w:after="100" w:afterAutospacing="1"/>
        <w:jc w:val="both"/>
        <w:rPr>
          <w:rFonts w:ascii="Traditional Arabic" w:eastAsia="Times New Roman" w:hAnsi="Traditional Arabic" w:cs="Traditional Arabic"/>
          <w:color w:val="000000"/>
          <w:sz w:val="36"/>
          <w:szCs w:val="36"/>
          <w:rtl/>
        </w:rPr>
      </w:pPr>
      <w:r w:rsidRPr="00C00A0E">
        <w:rPr>
          <w:rFonts w:ascii="Traditional Arabic" w:eastAsia="Times New Roman" w:hAnsi="Traditional Arabic" w:cs="Traditional Arabic"/>
          <w:color w:val="000000"/>
          <w:sz w:val="36"/>
          <w:szCs w:val="36"/>
          <w:rtl/>
        </w:rPr>
        <w:t>إن جوائز الاشتراك في حل المسابقات، تكون حسب المتوفر من مطبوعاتنا.</w:t>
      </w:r>
    </w:p>
    <w:p w:rsidR="00DD09C0" w:rsidRPr="00C00A0E" w:rsidRDefault="00DD09C0" w:rsidP="00B66115">
      <w:pPr>
        <w:bidi/>
        <w:spacing w:before="100" w:beforeAutospacing="1" w:after="100" w:afterAutospacing="1"/>
        <w:jc w:val="both"/>
        <w:rPr>
          <w:rFonts w:ascii="Traditional Arabic" w:eastAsia="Times New Roman" w:hAnsi="Traditional Arabic" w:cs="Traditional Arabic"/>
          <w:color w:val="000000"/>
          <w:sz w:val="36"/>
          <w:szCs w:val="36"/>
          <w:rtl/>
        </w:rPr>
      </w:pPr>
      <w:r w:rsidRPr="00C00A0E">
        <w:rPr>
          <w:rFonts w:ascii="Traditional Arabic" w:eastAsia="Times New Roman" w:hAnsi="Traditional Arabic" w:cs="Traditional Arabic"/>
          <w:color w:val="000000"/>
          <w:sz w:val="36"/>
          <w:szCs w:val="36"/>
          <w:rtl/>
        </w:rPr>
        <w:t>وفي الختام، نصلي كي يبارك الرب دراستكم هذه، كي تعمقكم في الكتاب المقدس، كتاب كلمة الحياة الأبدية، وأن يقودكم الروح القدس إلى يقين نعمة الخلاص، بواسطة ربنا وفادينا، يسوع المسيح، له المجد".</w:t>
      </w:r>
    </w:p>
    <w:p w:rsidR="00C011D6" w:rsidRDefault="00DD09C0" w:rsidP="00C011D6">
      <w:pPr>
        <w:bidi/>
        <w:spacing w:before="100" w:beforeAutospacing="1" w:after="100" w:afterAutospacing="1"/>
        <w:jc w:val="both"/>
        <w:rPr>
          <w:rFonts w:ascii="Traditional Arabic" w:eastAsia="Times New Roman" w:hAnsi="Traditional Arabic" w:cs="Traditional Arabic"/>
          <w:color w:val="000000"/>
          <w:sz w:val="36"/>
          <w:szCs w:val="36"/>
          <w:rtl/>
        </w:rPr>
      </w:pPr>
      <w:r w:rsidRPr="00C00A0E">
        <w:rPr>
          <w:rFonts w:ascii="Traditional Arabic" w:eastAsia="Times New Roman" w:hAnsi="Traditional Arabic" w:cs="Traditional Arabic"/>
          <w:color w:val="000000"/>
          <w:sz w:val="36"/>
          <w:szCs w:val="36"/>
          <w:rtl/>
        </w:rPr>
        <w:lastRenderedPageBreak/>
        <w:t>وهكذا؛ وكما يلاحظ من خلال هذه الطرق أن المبشرين قد تمادوا في العالم الإسلامي عامة، والوطن العربي خاصة، ولم يألوا جهدا في قلب الحقائق، بتقديم الأسماء بغير مسمياتها الحَقَّة، بعد أن اعتراهم الفشل المهين، بانتهاج الأسلوب المباشر، الذي يُنَفِّر المسلم من الإصغاء إليه –، بَلْهَ أن يعتقد مقتضاه، ويقتفي أثر داعييه.</w:t>
      </w:r>
    </w:p>
    <w:p w:rsidR="00C011D6" w:rsidRDefault="00DD09C0" w:rsidP="00C011D6">
      <w:pPr>
        <w:bidi/>
        <w:spacing w:before="100" w:beforeAutospacing="1" w:after="100" w:afterAutospacing="1"/>
        <w:jc w:val="both"/>
        <w:rPr>
          <w:rFonts w:ascii="Traditional Arabic" w:eastAsia="Times New Roman" w:hAnsi="Traditional Arabic" w:cs="Traditional Arabic"/>
          <w:color w:val="000000"/>
          <w:sz w:val="36"/>
          <w:szCs w:val="36"/>
          <w:rtl/>
        </w:rPr>
      </w:pPr>
      <w:r w:rsidRPr="00C00A0E">
        <w:rPr>
          <w:rFonts w:ascii="Traditional Arabic" w:eastAsia="Times New Roman" w:hAnsi="Traditional Arabic" w:cs="Traditional Arabic"/>
          <w:color w:val="000000"/>
          <w:sz w:val="36"/>
          <w:szCs w:val="36"/>
          <w:rtl/>
        </w:rPr>
        <w:t>لكن مما يؤسف له أن الحكومات الإسلامية، لا سيما في البلدان المغاربية؛ تعد كل ما استطاعت من قوة للتصدي للجماعات الإسلامية، وتترك الأبواب مشرعة أمام هؤلاء المبشرين، الذين أوشكوا أن يبدلوا دين المسلمين، وأن يظهروا في الأرض الفساد.</w:t>
      </w:r>
    </w:p>
    <w:p w:rsidR="00DD09C0" w:rsidRDefault="00DD09C0" w:rsidP="00C011D6">
      <w:pPr>
        <w:bidi/>
        <w:spacing w:before="100" w:beforeAutospacing="1" w:after="100" w:afterAutospacing="1"/>
        <w:ind w:firstLine="720"/>
        <w:jc w:val="both"/>
        <w:rPr>
          <w:rFonts w:ascii="Traditional Arabic" w:eastAsia="Times New Roman" w:hAnsi="Traditional Arabic" w:cs="Traditional Arabic"/>
          <w:color w:val="000000"/>
          <w:sz w:val="36"/>
          <w:szCs w:val="36"/>
          <w:rtl/>
        </w:rPr>
      </w:pPr>
      <w:r w:rsidRPr="00C00A0E">
        <w:rPr>
          <w:rFonts w:ascii="Traditional Arabic" w:eastAsia="Times New Roman" w:hAnsi="Traditional Arabic" w:cs="Traditional Arabic"/>
          <w:color w:val="000000"/>
          <w:sz w:val="36"/>
          <w:szCs w:val="36"/>
          <w:rtl/>
        </w:rPr>
        <w:t>ومن غريب الأمر أنك تجد بعض علماء المسلمين يحذرون من المد الشيعي، كما حدث في مؤتمر حوار المذاهب الإسلامية بالدوحة، ولا يتصدون للمد التبشيري، مع أن خطورة هذا الأخير ظاهرة لا تخفى على أحد. وهو أولى أن تعقد من أجله المؤتمرات، وأن تخصص له برامج في القنوات الفضائية، من أجل تحذير المسلمين من هذا الخطر الداهم، وتوعيتهم بهذا الشر القادم من الغرب.</w:t>
      </w:r>
      <w:r w:rsidRPr="00C00A0E">
        <w:rPr>
          <w:rFonts w:ascii="Traditional Arabic" w:eastAsia="Times New Roman" w:hAnsi="Traditional Arabic" w:cs="Traditional Arabic"/>
          <w:color w:val="000000"/>
          <w:sz w:val="36"/>
          <w:szCs w:val="36"/>
          <w:rtl/>
        </w:rPr>
        <w:br/>
        <w:t>فلنسأل الله تعالى أن يقيض لهذه الأمة علماء مخلصين، يدبون عن الإسلام، ويردون مكائد المنصرين، ويكشفون عن شبهاتهم وأباطيلهم. ولا حول ولا قوة إلا بالله.</w:t>
      </w:r>
    </w:p>
    <w:p w:rsidR="00C66515" w:rsidRDefault="00C66515" w:rsidP="00C66515">
      <w:pPr>
        <w:bidi/>
        <w:spacing w:before="100" w:beforeAutospacing="1" w:after="100" w:afterAutospacing="1"/>
        <w:ind w:firstLine="720"/>
        <w:jc w:val="both"/>
        <w:rPr>
          <w:rFonts w:ascii="Traditional Arabic" w:eastAsia="Times New Roman" w:hAnsi="Traditional Arabic" w:cs="Traditional Arabic"/>
          <w:color w:val="000000"/>
          <w:sz w:val="36"/>
          <w:szCs w:val="36"/>
          <w:rtl/>
        </w:rPr>
      </w:pPr>
    </w:p>
    <w:p w:rsidR="00B66115" w:rsidRDefault="00B66115" w:rsidP="00B66115">
      <w:pPr>
        <w:bidi/>
        <w:spacing w:before="100" w:beforeAutospacing="1" w:after="100" w:afterAutospacing="1"/>
        <w:ind w:firstLine="720"/>
        <w:jc w:val="both"/>
        <w:rPr>
          <w:rFonts w:ascii="Traditional Arabic" w:eastAsia="Times New Roman" w:hAnsi="Traditional Arabic" w:cs="Traditional Arabic"/>
          <w:color w:val="000000"/>
          <w:sz w:val="36"/>
          <w:szCs w:val="36"/>
          <w:rtl/>
        </w:rPr>
      </w:pPr>
    </w:p>
    <w:p w:rsidR="00B66115" w:rsidRDefault="00B66115" w:rsidP="00B66115">
      <w:pPr>
        <w:bidi/>
        <w:spacing w:before="100" w:beforeAutospacing="1" w:after="100" w:afterAutospacing="1"/>
        <w:ind w:firstLine="720"/>
        <w:jc w:val="both"/>
        <w:rPr>
          <w:rFonts w:ascii="Traditional Arabic" w:eastAsia="Times New Roman" w:hAnsi="Traditional Arabic" w:cs="Traditional Arabic"/>
          <w:color w:val="000000"/>
          <w:sz w:val="36"/>
          <w:szCs w:val="36"/>
          <w:rtl/>
        </w:rPr>
      </w:pPr>
    </w:p>
    <w:p w:rsidR="00B66115" w:rsidRDefault="00B66115" w:rsidP="00B66115">
      <w:pPr>
        <w:bidi/>
        <w:spacing w:before="100" w:beforeAutospacing="1" w:after="100" w:afterAutospacing="1"/>
        <w:ind w:firstLine="720"/>
        <w:jc w:val="both"/>
        <w:rPr>
          <w:rFonts w:ascii="Traditional Arabic" w:eastAsia="Times New Roman" w:hAnsi="Traditional Arabic" w:cs="Traditional Arabic"/>
          <w:color w:val="000000"/>
          <w:sz w:val="36"/>
          <w:szCs w:val="36"/>
          <w:rtl/>
        </w:rPr>
      </w:pPr>
    </w:p>
    <w:p w:rsidR="00C66515" w:rsidRPr="00F05DD4" w:rsidRDefault="00C66515" w:rsidP="00F05DD4">
      <w:pPr>
        <w:bidi/>
        <w:spacing w:before="100" w:beforeAutospacing="1" w:after="100" w:afterAutospacing="1"/>
        <w:ind w:firstLine="720"/>
        <w:jc w:val="both"/>
        <w:rPr>
          <w:rFonts w:ascii="Traditional Arabic" w:eastAsia="Times New Roman" w:hAnsi="Traditional Arabic" w:cs="Traditional Arabic"/>
          <w:b/>
          <w:bCs/>
          <w:color w:val="000000"/>
          <w:sz w:val="36"/>
          <w:szCs w:val="36"/>
          <w:rtl/>
        </w:rPr>
      </w:pPr>
      <w:r w:rsidRPr="00F05DD4">
        <w:rPr>
          <w:rFonts w:ascii="Traditional Arabic" w:eastAsia="Times New Roman" w:hAnsi="Traditional Arabic" w:cs="Traditional Arabic" w:hint="cs"/>
          <w:b/>
          <w:bCs/>
          <w:color w:val="000000"/>
          <w:sz w:val="36"/>
          <w:szCs w:val="36"/>
          <w:rtl/>
        </w:rPr>
        <w:lastRenderedPageBreak/>
        <w:t>الهوامش:</w:t>
      </w:r>
    </w:p>
    <w:p w:rsidR="00C66515" w:rsidRPr="00352843" w:rsidRDefault="00352843" w:rsidP="00F05DD4">
      <w:pPr>
        <w:bidi/>
        <w:spacing w:after="0" w:line="240" w:lineRule="auto"/>
        <w:ind w:left="720" w:hanging="720"/>
        <w:jc w:val="both"/>
        <w:rPr>
          <w:rFonts w:ascii="Traditional Arabic" w:eastAsia="Times New Roman" w:hAnsi="Traditional Arabic" w:cs="Traditional Arabic"/>
          <w:color w:val="000000"/>
          <w:sz w:val="28"/>
          <w:szCs w:val="28"/>
        </w:rPr>
      </w:pPr>
      <w:r>
        <w:rPr>
          <w:rFonts w:ascii="Traditional Arabic" w:eastAsia="Times New Roman" w:hAnsi="Traditional Arabic" w:cs="Traditional Arabic" w:hint="cs"/>
          <w:color w:val="000000"/>
          <w:sz w:val="36"/>
          <w:szCs w:val="36"/>
          <w:rtl/>
        </w:rPr>
        <w:t>1-</w:t>
      </w:r>
      <w:r>
        <w:rPr>
          <w:rFonts w:ascii="Traditional Arabic" w:eastAsia="Times New Roman" w:hAnsi="Traditional Arabic" w:cs="Traditional Arabic" w:hint="cs"/>
          <w:color w:val="000000"/>
          <w:sz w:val="36"/>
          <w:szCs w:val="36"/>
          <w:rtl/>
        </w:rPr>
        <w:tab/>
      </w:r>
      <w:r w:rsidR="00C66515" w:rsidRPr="00352843">
        <w:rPr>
          <w:rFonts w:ascii="Traditional Arabic" w:eastAsia="Times New Roman" w:hAnsi="Traditional Arabic" w:cs="Traditional Arabic" w:hint="cs"/>
          <w:color w:val="000000"/>
          <w:sz w:val="36"/>
          <w:szCs w:val="36"/>
          <w:rtl/>
        </w:rPr>
        <w:t>.</w:t>
      </w:r>
      <w:r w:rsidR="00C66515" w:rsidRPr="00352843">
        <w:rPr>
          <w:rFonts w:ascii="Traditional Arabic" w:eastAsia="Times New Roman" w:hAnsi="Traditional Arabic" w:cs="Traditional Arabic"/>
          <w:color w:val="000000"/>
          <w:sz w:val="28"/>
          <w:szCs w:val="28"/>
          <w:rtl/>
        </w:rPr>
        <w:t>البقرة:111.</w:t>
      </w:r>
    </w:p>
    <w:p w:rsidR="00C66515" w:rsidRPr="00352843" w:rsidRDefault="00352843" w:rsidP="00F05DD4">
      <w:pPr>
        <w:bidi/>
        <w:spacing w:after="0" w:line="240" w:lineRule="auto"/>
        <w:ind w:left="720" w:hanging="720"/>
        <w:jc w:val="both"/>
        <w:rPr>
          <w:rFonts w:ascii="Traditional Arabic" w:eastAsia="Times New Roman" w:hAnsi="Traditional Arabic" w:cs="Traditional Arabic"/>
          <w:color w:val="000000"/>
          <w:sz w:val="28"/>
          <w:szCs w:val="28"/>
        </w:rPr>
      </w:pPr>
      <w:r>
        <w:rPr>
          <w:rFonts w:ascii="Traditional Arabic" w:eastAsia="Times New Roman" w:hAnsi="Traditional Arabic" w:cs="Traditional Arabic" w:hint="cs"/>
          <w:color w:val="000000"/>
          <w:sz w:val="28"/>
          <w:szCs w:val="28"/>
          <w:rtl/>
        </w:rPr>
        <w:t>2-</w:t>
      </w:r>
      <w:r>
        <w:rPr>
          <w:rFonts w:ascii="Traditional Arabic" w:eastAsia="Times New Roman" w:hAnsi="Traditional Arabic" w:cs="Traditional Arabic" w:hint="cs"/>
          <w:color w:val="000000"/>
          <w:sz w:val="28"/>
          <w:szCs w:val="28"/>
          <w:rtl/>
        </w:rPr>
        <w:tab/>
      </w:r>
      <w:r w:rsidR="00C66515" w:rsidRPr="00352843">
        <w:rPr>
          <w:rFonts w:ascii="Traditional Arabic" w:eastAsia="Times New Roman" w:hAnsi="Traditional Arabic" w:cs="Traditional Arabic"/>
          <w:color w:val="000000"/>
          <w:sz w:val="28"/>
          <w:szCs w:val="28"/>
          <w:rtl/>
        </w:rPr>
        <w:t>انظر مثلا: البقرة: 136. آل عمران: 64، 81. النساء: 152-158. المائدة: 17، 59، 72-76. التوبة: 30-31.</w:t>
      </w:r>
    </w:p>
    <w:p w:rsidR="00C66515" w:rsidRPr="00352843" w:rsidRDefault="00352843" w:rsidP="00F05DD4">
      <w:pPr>
        <w:bidi/>
        <w:spacing w:after="0" w:line="240" w:lineRule="auto"/>
        <w:ind w:left="720" w:hanging="720"/>
        <w:jc w:val="both"/>
        <w:rPr>
          <w:rFonts w:ascii="Traditional Arabic" w:eastAsia="Times New Roman" w:hAnsi="Traditional Arabic" w:cs="Traditional Arabic"/>
          <w:color w:val="000000"/>
          <w:sz w:val="28"/>
          <w:szCs w:val="28"/>
        </w:rPr>
      </w:pPr>
      <w:r>
        <w:rPr>
          <w:rFonts w:ascii="Traditional Arabic" w:eastAsia="Times New Roman" w:hAnsi="Traditional Arabic" w:cs="Traditional Arabic" w:hint="cs"/>
          <w:color w:val="000000"/>
          <w:sz w:val="26"/>
          <w:szCs w:val="26"/>
          <w:rtl/>
        </w:rPr>
        <w:t>3-</w:t>
      </w:r>
      <w:r>
        <w:rPr>
          <w:rFonts w:ascii="Traditional Arabic" w:eastAsia="Times New Roman" w:hAnsi="Traditional Arabic" w:cs="Traditional Arabic" w:hint="cs"/>
          <w:color w:val="000000"/>
          <w:sz w:val="26"/>
          <w:szCs w:val="26"/>
          <w:rtl/>
        </w:rPr>
        <w:tab/>
      </w:r>
      <w:r w:rsidR="00C66515" w:rsidRPr="00352843">
        <w:rPr>
          <w:rFonts w:ascii="Traditional Arabic" w:eastAsia="Times New Roman" w:hAnsi="Traditional Arabic" w:cs="Traditional Arabic"/>
          <w:color w:val="000000"/>
          <w:sz w:val="26"/>
          <w:szCs w:val="26"/>
          <w:rtl/>
        </w:rPr>
        <w:t>الأنبياء: 91</w:t>
      </w:r>
    </w:p>
    <w:p w:rsidR="00C66515" w:rsidRDefault="00352843" w:rsidP="00F05DD4">
      <w:pPr>
        <w:bidi/>
        <w:spacing w:after="0" w:line="240" w:lineRule="auto"/>
        <w:ind w:left="720" w:hanging="720"/>
        <w:jc w:val="both"/>
        <w:rPr>
          <w:rFonts w:ascii="Traditional Arabic" w:eastAsia="Times New Roman" w:hAnsi="Traditional Arabic" w:cs="Traditional Arabic"/>
          <w:color w:val="000000"/>
          <w:sz w:val="36"/>
          <w:szCs w:val="36"/>
          <w:rtl/>
        </w:rPr>
      </w:pPr>
      <w:r>
        <w:rPr>
          <w:rFonts w:ascii="Traditional Arabic" w:eastAsia="Times New Roman" w:hAnsi="Traditional Arabic" w:cs="Traditional Arabic" w:hint="cs"/>
          <w:color w:val="000000"/>
          <w:sz w:val="36"/>
          <w:szCs w:val="36"/>
          <w:rtl/>
        </w:rPr>
        <w:t>4-</w:t>
      </w:r>
      <w:r>
        <w:rPr>
          <w:rFonts w:ascii="Traditional Arabic" w:eastAsia="Times New Roman" w:hAnsi="Traditional Arabic" w:cs="Traditional Arabic" w:hint="cs"/>
          <w:color w:val="000000"/>
          <w:sz w:val="36"/>
          <w:szCs w:val="36"/>
          <w:rtl/>
        </w:rPr>
        <w:tab/>
      </w:r>
      <w:r w:rsidRPr="00352843">
        <w:rPr>
          <w:rFonts w:ascii="Traditional Arabic" w:eastAsia="Times New Roman" w:hAnsi="Traditional Arabic" w:cs="Traditional Arabic"/>
          <w:color w:val="000000"/>
          <w:sz w:val="36"/>
          <w:szCs w:val="36"/>
          <w:rtl/>
        </w:rPr>
        <w:t>سؤال لا بد من جوابه للمُسمِّي نفسه "عبد المسيح"، منشورات "دار الهداية"، سويسرا، ط. 1، 1991، ص. 28 – 29,</w:t>
      </w:r>
    </w:p>
    <w:p w:rsidR="00A41977" w:rsidRDefault="00A41977" w:rsidP="00F05DD4">
      <w:pPr>
        <w:bidi/>
        <w:spacing w:after="0" w:line="240" w:lineRule="auto"/>
        <w:ind w:left="720" w:hanging="720"/>
        <w:jc w:val="both"/>
        <w:rPr>
          <w:rFonts w:ascii="Traditional Arabic" w:eastAsia="Times New Roman" w:hAnsi="Traditional Arabic" w:cs="Traditional Arabic"/>
          <w:color w:val="000000"/>
          <w:sz w:val="36"/>
          <w:szCs w:val="36"/>
          <w:rtl/>
        </w:rPr>
      </w:pPr>
      <w:r>
        <w:rPr>
          <w:rFonts w:ascii="Traditional Arabic" w:eastAsia="Times New Roman" w:hAnsi="Traditional Arabic" w:cs="Traditional Arabic" w:hint="cs"/>
          <w:color w:val="000000"/>
          <w:sz w:val="36"/>
          <w:szCs w:val="36"/>
          <w:rtl/>
        </w:rPr>
        <w:t>5-</w:t>
      </w:r>
      <w:r>
        <w:rPr>
          <w:rFonts w:ascii="Traditional Arabic" w:eastAsia="Times New Roman" w:hAnsi="Traditional Arabic" w:cs="Traditional Arabic" w:hint="cs"/>
          <w:color w:val="000000"/>
          <w:sz w:val="36"/>
          <w:szCs w:val="36"/>
          <w:rtl/>
        </w:rPr>
        <w:tab/>
      </w:r>
      <w:r w:rsidRPr="00C00A0E">
        <w:rPr>
          <w:rFonts w:ascii="Traditional Arabic" w:eastAsia="Times New Roman" w:hAnsi="Traditional Arabic" w:cs="Traditional Arabic"/>
          <w:color w:val="000000"/>
          <w:sz w:val="36"/>
          <w:szCs w:val="36"/>
          <w:rtl/>
        </w:rPr>
        <w:t>انظر الرد على هذه التهمة ومناقشتها، في "تذليل العقبات في طريق التقريب بين أهل السنة والشيعة الإمامية"، مطبعة اكدال المغرب، الرباط، ط. 1، 1418 / 1998، ص. 23 – 34. لخالد زهري.</w:t>
      </w:r>
    </w:p>
    <w:p w:rsidR="009D6D61" w:rsidRDefault="009D6D61" w:rsidP="00F05DD4">
      <w:pPr>
        <w:bidi/>
        <w:spacing w:after="0" w:line="240" w:lineRule="auto"/>
        <w:ind w:left="720" w:hanging="720"/>
        <w:jc w:val="both"/>
        <w:rPr>
          <w:rFonts w:ascii="Traditional Arabic" w:eastAsia="Times New Roman" w:hAnsi="Traditional Arabic" w:cs="Traditional Arabic"/>
          <w:color w:val="000000"/>
          <w:sz w:val="36"/>
          <w:szCs w:val="36"/>
          <w:rtl/>
        </w:rPr>
      </w:pPr>
      <w:r>
        <w:rPr>
          <w:rFonts w:ascii="Traditional Arabic" w:eastAsia="Times New Roman" w:hAnsi="Traditional Arabic" w:cs="Traditional Arabic" w:hint="cs"/>
          <w:color w:val="000000"/>
          <w:sz w:val="36"/>
          <w:szCs w:val="36"/>
          <w:rtl/>
        </w:rPr>
        <w:t>6-</w:t>
      </w:r>
      <w:r>
        <w:rPr>
          <w:rFonts w:ascii="Traditional Arabic" w:eastAsia="Times New Roman" w:hAnsi="Traditional Arabic" w:cs="Traditional Arabic" w:hint="cs"/>
          <w:color w:val="000000"/>
          <w:sz w:val="36"/>
          <w:szCs w:val="36"/>
          <w:rtl/>
        </w:rPr>
        <w:tab/>
      </w:r>
      <w:r w:rsidRPr="00C00A0E">
        <w:rPr>
          <w:rFonts w:ascii="Traditional Arabic" w:eastAsia="Times New Roman" w:hAnsi="Traditional Arabic" w:cs="Traditional Arabic"/>
          <w:color w:val="000000"/>
          <w:sz w:val="36"/>
          <w:szCs w:val="36"/>
          <w:rtl/>
        </w:rPr>
        <w:t>ميزان الحق، دار الهداية، سويسرا، د. ت.، ج. 1، ص. 156.</w:t>
      </w:r>
    </w:p>
    <w:p w:rsidR="00F90536" w:rsidRDefault="00F90536" w:rsidP="00F05DD4">
      <w:pPr>
        <w:bidi/>
        <w:spacing w:after="0" w:line="240" w:lineRule="auto"/>
        <w:ind w:left="720" w:hanging="720"/>
        <w:jc w:val="both"/>
        <w:rPr>
          <w:rFonts w:ascii="Traditional Arabic" w:eastAsia="Times New Roman" w:hAnsi="Traditional Arabic" w:cs="Traditional Arabic"/>
          <w:color w:val="000000"/>
          <w:sz w:val="36"/>
          <w:szCs w:val="36"/>
          <w:rtl/>
        </w:rPr>
      </w:pPr>
      <w:r>
        <w:rPr>
          <w:rFonts w:ascii="Traditional Arabic" w:eastAsia="Times New Roman" w:hAnsi="Traditional Arabic" w:cs="Traditional Arabic" w:hint="cs"/>
          <w:color w:val="000000"/>
          <w:sz w:val="36"/>
          <w:szCs w:val="36"/>
          <w:rtl/>
        </w:rPr>
        <w:t>7-</w:t>
      </w:r>
      <w:r>
        <w:rPr>
          <w:rFonts w:ascii="Traditional Arabic" w:eastAsia="Times New Roman" w:hAnsi="Traditional Arabic" w:cs="Traditional Arabic" w:hint="cs"/>
          <w:color w:val="000000"/>
          <w:sz w:val="36"/>
          <w:szCs w:val="36"/>
          <w:rtl/>
        </w:rPr>
        <w:tab/>
      </w:r>
      <w:r w:rsidRPr="00C011D6">
        <w:rPr>
          <w:rFonts w:ascii="Traditional Arabic" w:eastAsia="Times New Roman" w:hAnsi="Traditional Arabic" w:cs="Traditional Arabic"/>
          <w:color w:val="000000"/>
          <w:sz w:val="28"/>
          <w:szCs w:val="28"/>
          <w:rtl/>
        </w:rPr>
        <w:t xml:space="preserve">مصادر الإسلام، منشورات "نور الحياة"، د. ت.، ص. </w:t>
      </w:r>
      <w:r w:rsidRPr="00C00A0E">
        <w:rPr>
          <w:rFonts w:ascii="Traditional Arabic" w:eastAsia="Times New Roman" w:hAnsi="Traditional Arabic" w:cs="Traditional Arabic"/>
          <w:color w:val="000000"/>
          <w:sz w:val="36"/>
          <w:szCs w:val="36"/>
          <w:rtl/>
        </w:rPr>
        <w:t>157.</w:t>
      </w:r>
    </w:p>
    <w:p w:rsidR="004659C0" w:rsidRDefault="004659C0" w:rsidP="00F05DD4">
      <w:pPr>
        <w:bidi/>
        <w:spacing w:after="0" w:line="240" w:lineRule="auto"/>
        <w:ind w:left="720" w:hanging="720"/>
        <w:jc w:val="both"/>
        <w:rPr>
          <w:rFonts w:ascii="Traditional Arabic" w:eastAsia="Times New Roman" w:hAnsi="Traditional Arabic" w:cs="Traditional Arabic"/>
          <w:color w:val="000000"/>
          <w:sz w:val="36"/>
          <w:szCs w:val="36"/>
          <w:rtl/>
        </w:rPr>
      </w:pPr>
      <w:r>
        <w:rPr>
          <w:rFonts w:ascii="Traditional Arabic" w:eastAsia="Times New Roman" w:hAnsi="Traditional Arabic" w:cs="Traditional Arabic" w:hint="cs"/>
          <w:color w:val="000000"/>
          <w:sz w:val="36"/>
          <w:szCs w:val="36"/>
          <w:rtl/>
        </w:rPr>
        <w:t>8-</w:t>
      </w:r>
      <w:r>
        <w:rPr>
          <w:rFonts w:ascii="Traditional Arabic" w:eastAsia="Times New Roman" w:hAnsi="Traditional Arabic" w:cs="Traditional Arabic" w:hint="cs"/>
          <w:color w:val="000000"/>
          <w:sz w:val="36"/>
          <w:szCs w:val="36"/>
          <w:rtl/>
        </w:rPr>
        <w:tab/>
      </w:r>
      <w:r w:rsidRPr="00C00A0E">
        <w:rPr>
          <w:rFonts w:ascii="Traditional Arabic" w:eastAsia="Times New Roman" w:hAnsi="Traditional Arabic" w:cs="Traditional Arabic"/>
          <w:color w:val="000000"/>
          <w:sz w:val="36"/>
          <w:szCs w:val="36"/>
          <w:rtl/>
        </w:rPr>
        <w:t>من منشورات "</w:t>
      </w:r>
      <w:r w:rsidRPr="00C00A0E">
        <w:rPr>
          <w:rFonts w:ascii="Traditional Arabic" w:eastAsia="Times New Roman" w:hAnsi="Traditional Arabic" w:cs="Traditional Arabic"/>
          <w:color w:val="000000"/>
          <w:sz w:val="36"/>
          <w:szCs w:val="36"/>
        </w:rPr>
        <w:t>S.G.M</w:t>
      </w:r>
      <w:r w:rsidRPr="00C00A0E">
        <w:rPr>
          <w:rFonts w:ascii="Traditional Arabic" w:eastAsia="Times New Roman" w:hAnsi="Traditional Arabic" w:cs="Traditional Arabic"/>
          <w:color w:val="000000"/>
          <w:sz w:val="36"/>
          <w:szCs w:val="36"/>
          <w:rtl/>
        </w:rPr>
        <w:t>." التنصيرية.</w:t>
      </w:r>
    </w:p>
    <w:p w:rsidR="004659C0" w:rsidRDefault="004659C0" w:rsidP="00F05DD4">
      <w:pPr>
        <w:bidi/>
        <w:spacing w:after="0" w:line="240" w:lineRule="auto"/>
        <w:ind w:left="720" w:hanging="720"/>
        <w:jc w:val="both"/>
        <w:rPr>
          <w:rFonts w:ascii="Traditional Arabic" w:eastAsia="Times New Roman" w:hAnsi="Traditional Arabic" w:cs="Traditional Arabic"/>
          <w:color w:val="000000"/>
          <w:sz w:val="32"/>
          <w:szCs w:val="32"/>
          <w:rtl/>
        </w:rPr>
      </w:pPr>
      <w:r>
        <w:rPr>
          <w:rFonts w:ascii="Traditional Arabic" w:eastAsia="Times New Roman" w:hAnsi="Traditional Arabic" w:cs="Traditional Arabic" w:hint="cs"/>
          <w:color w:val="000000"/>
          <w:sz w:val="36"/>
          <w:szCs w:val="36"/>
          <w:rtl/>
        </w:rPr>
        <w:t>9-</w:t>
      </w:r>
      <w:r>
        <w:rPr>
          <w:rFonts w:ascii="Traditional Arabic" w:eastAsia="Times New Roman" w:hAnsi="Traditional Arabic" w:cs="Traditional Arabic" w:hint="cs"/>
          <w:color w:val="000000"/>
          <w:sz w:val="36"/>
          <w:szCs w:val="36"/>
          <w:rtl/>
        </w:rPr>
        <w:tab/>
      </w:r>
      <w:r w:rsidRPr="00C011D6">
        <w:rPr>
          <w:rFonts w:ascii="Traditional Arabic" w:eastAsia="Times New Roman" w:hAnsi="Traditional Arabic" w:cs="Traditional Arabic"/>
          <w:color w:val="000000"/>
          <w:sz w:val="32"/>
          <w:szCs w:val="32"/>
          <w:rtl/>
        </w:rPr>
        <w:t>انظر عقيدة الفداء في "إنجيل يوحنا": "لأنه هكذا أحب الله العالم، حتى بذل ابنه الوحيد، لكي لا يهلك كل من يؤمن به، بل تكون له الحياة الأبدية" (3: 16)، وانظر أيضا: يوحنا 3: 36. أعمال 4: 12، و16: 31. يوحنا 1: 14. 1تيمو 3: 16. أفسس 2: 4.</w:t>
      </w:r>
    </w:p>
    <w:p w:rsidR="00734B9A" w:rsidRDefault="00734B9A" w:rsidP="00F05DD4">
      <w:pPr>
        <w:bidi/>
        <w:spacing w:after="0" w:line="240" w:lineRule="auto"/>
        <w:ind w:left="720" w:hanging="720"/>
        <w:jc w:val="both"/>
        <w:rPr>
          <w:rFonts w:ascii="Traditional Arabic" w:eastAsia="Times New Roman" w:hAnsi="Traditional Arabic" w:cs="Traditional Arabic"/>
          <w:color w:val="000000"/>
          <w:sz w:val="36"/>
          <w:szCs w:val="36"/>
          <w:rtl/>
        </w:rPr>
      </w:pPr>
      <w:r>
        <w:rPr>
          <w:rFonts w:ascii="Traditional Arabic" w:eastAsia="Times New Roman" w:hAnsi="Traditional Arabic" w:cs="Traditional Arabic" w:hint="cs"/>
          <w:color w:val="000000"/>
          <w:sz w:val="36"/>
          <w:szCs w:val="36"/>
          <w:rtl/>
        </w:rPr>
        <w:t>10-</w:t>
      </w:r>
      <w:r>
        <w:rPr>
          <w:rFonts w:ascii="Traditional Arabic" w:eastAsia="Times New Roman" w:hAnsi="Traditional Arabic" w:cs="Traditional Arabic" w:hint="cs"/>
          <w:color w:val="000000"/>
          <w:sz w:val="36"/>
          <w:szCs w:val="36"/>
          <w:rtl/>
        </w:rPr>
        <w:tab/>
      </w:r>
      <w:r w:rsidRPr="00C00A0E">
        <w:rPr>
          <w:rFonts w:ascii="Traditional Arabic" w:eastAsia="Times New Roman" w:hAnsi="Traditional Arabic" w:cs="Traditional Arabic"/>
          <w:color w:val="000000"/>
          <w:sz w:val="36"/>
          <w:szCs w:val="36"/>
          <w:rtl/>
        </w:rPr>
        <w:t>الإيمان بالمسيح لجُن بينتون، ص. 6.</w:t>
      </w:r>
    </w:p>
    <w:p w:rsidR="00734B9A" w:rsidRDefault="001A3262" w:rsidP="00F05DD4">
      <w:pPr>
        <w:bidi/>
        <w:spacing w:after="0" w:line="240" w:lineRule="auto"/>
        <w:ind w:left="720" w:hanging="720"/>
        <w:jc w:val="both"/>
        <w:rPr>
          <w:rFonts w:ascii="Traditional Arabic" w:eastAsia="Times New Roman" w:hAnsi="Traditional Arabic" w:cs="Traditional Arabic"/>
          <w:color w:val="000000"/>
          <w:sz w:val="36"/>
          <w:szCs w:val="36"/>
          <w:rtl/>
        </w:rPr>
      </w:pPr>
      <w:r>
        <w:rPr>
          <w:rFonts w:ascii="Traditional Arabic" w:eastAsia="Times New Roman" w:hAnsi="Traditional Arabic" w:cs="Traditional Arabic" w:hint="cs"/>
          <w:color w:val="000000"/>
          <w:sz w:val="36"/>
          <w:szCs w:val="36"/>
          <w:rtl/>
        </w:rPr>
        <w:t>11-</w:t>
      </w:r>
      <w:r>
        <w:rPr>
          <w:rFonts w:ascii="Traditional Arabic" w:eastAsia="Times New Roman" w:hAnsi="Traditional Arabic" w:cs="Traditional Arabic" w:hint="cs"/>
          <w:color w:val="000000"/>
          <w:sz w:val="36"/>
          <w:szCs w:val="36"/>
          <w:rtl/>
        </w:rPr>
        <w:tab/>
      </w:r>
      <w:r w:rsidR="00734B9A" w:rsidRPr="00C00A0E">
        <w:rPr>
          <w:rFonts w:ascii="Traditional Arabic" w:eastAsia="Times New Roman" w:hAnsi="Traditional Arabic" w:cs="Traditional Arabic"/>
          <w:color w:val="000000"/>
          <w:sz w:val="36"/>
          <w:szCs w:val="36"/>
          <w:rtl/>
        </w:rPr>
        <w:t>المرجع نفسه، ص. 9.</w:t>
      </w:r>
    </w:p>
    <w:p w:rsidR="00734B9A" w:rsidRDefault="001A3262" w:rsidP="00F05DD4">
      <w:pPr>
        <w:bidi/>
        <w:spacing w:after="0" w:line="240" w:lineRule="auto"/>
        <w:ind w:left="720" w:hanging="720"/>
        <w:jc w:val="both"/>
        <w:rPr>
          <w:rFonts w:ascii="Traditional Arabic" w:eastAsia="Times New Roman" w:hAnsi="Traditional Arabic" w:cs="Traditional Arabic"/>
          <w:color w:val="000000"/>
          <w:sz w:val="36"/>
          <w:szCs w:val="36"/>
          <w:rtl/>
        </w:rPr>
      </w:pPr>
      <w:r>
        <w:rPr>
          <w:rFonts w:ascii="Traditional Arabic" w:eastAsia="Times New Roman" w:hAnsi="Traditional Arabic" w:cs="Traditional Arabic" w:hint="cs"/>
          <w:color w:val="000000"/>
          <w:sz w:val="36"/>
          <w:szCs w:val="36"/>
          <w:rtl/>
        </w:rPr>
        <w:t>12-</w:t>
      </w:r>
      <w:r>
        <w:rPr>
          <w:rFonts w:ascii="Traditional Arabic" w:eastAsia="Times New Roman" w:hAnsi="Traditional Arabic" w:cs="Traditional Arabic" w:hint="cs"/>
          <w:color w:val="000000"/>
          <w:sz w:val="36"/>
          <w:szCs w:val="36"/>
          <w:rtl/>
        </w:rPr>
        <w:tab/>
      </w:r>
      <w:r w:rsidR="00734B9A" w:rsidRPr="00C00A0E">
        <w:rPr>
          <w:rFonts w:ascii="Traditional Arabic" w:eastAsia="Times New Roman" w:hAnsi="Traditional Arabic" w:cs="Traditional Arabic"/>
          <w:color w:val="000000"/>
          <w:sz w:val="36"/>
          <w:szCs w:val="36"/>
          <w:rtl/>
        </w:rPr>
        <w:t>الضمير يعود إلى الله.</w:t>
      </w:r>
    </w:p>
    <w:p w:rsidR="00734B9A" w:rsidRDefault="001A3262" w:rsidP="00F05DD4">
      <w:pPr>
        <w:bidi/>
        <w:spacing w:after="0" w:line="240" w:lineRule="auto"/>
        <w:ind w:left="720" w:hanging="720"/>
        <w:jc w:val="both"/>
        <w:rPr>
          <w:rFonts w:ascii="Traditional Arabic" w:eastAsia="Times New Roman" w:hAnsi="Traditional Arabic" w:cs="Traditional Arabic"/>
          <w:color w:val="000000"/>
          <w:sz w:val="36"/>
          <w:szCs w:val="36"/>
          <w:rtl/>
        </w:rPr>
      </w:pPr>
      <w:r>
        <w:rPr>
          <w:rFonts w:ascii="Traditional Arabic" w:eastAsia="Times New Roman" w:hAnsi="Traditional Arabic" w:cs="Traditional Arabic" w:hint="cs"/>
          <w:color w:val="000000"/>
          <w:sz w:val="36"/>
          <w:szCs w:val="36"/>
          <w:rtl/>
        </w:rPr>
        <w:t>13-</w:t>
      </w:r>
      <w:r>
        <w:rPr>
          <w:rFonts w:ascii="Traditional Arabic" w:eastAsia="Times New Roman" w:hAnsi="Traditional Arabic" w:cs="Traditional Arabic" w:hint="cs"/>
          <w:color w:val="000000"/>
          <w:sz w:val="36"/>
          <w:szCs w:val="36"/>
          <w:rtl/>
        </w:rPr>
        <w:tab/>
      </w:r>
      <w:r w:rsidR="00734B9A" w:rsidRPr="00C00A0E">
        <w:rPr>
          <w:rFonts w:ascii="Traditional Arabic" w:eastAsia="Times New Roman" w:hAnsi="Traditional Arabic" w:cs="Traditional Arabic"/>
          <w:color w:val="000000"/>
          <w:sz w:val="36"/>
          <w:szCs w:val="36"/>
          <w:rtl/>
        </w:rPr>
        <w:t>ماذا أصنع لكي أخلص، منشورات "نداء الرجاء"، شتوتكارت، ط. 5، د. ت.، ص. 36-37.</w:t>
      </w:r>
    </w:p>
    <w:p w:rsidR="00734B9A" w:rsidRDefault="001A3262" w:rsidP="00F05DD4">
      <w:pPr>
        <w:bidi/>
        <w:spacing w:after="0" w:line="240" w:lineRule="auto"/>
        <w:ind w:left="720" w:hanging="720"/>
        <w:jc w:val="both"/>
        <w:rPr>
          <w:rFonts w:ascii="Traditional Arabic" w:eastAsia="Times New Roman" w:hAnsi="Traditional Arabic" w:cs="Traditional Arabic"/>
          <w:color w:val="000000"/>
          <w:sz w:val="36"/>
          <w:szCs w:val="36"/>
          <w:rtl/>
        </w:rPr>
      </w:pPr>
      <w:r>
        <w:rPr>
          <w:rFonts w:ascii="Traditional Arabic" w:eastAsia="Times New Roman" w:hAnsi="Traditional Arabic" w:cs="Traditional Arabic" w:hint="cs"/>
          <w:color w:val="000000"/>
          <w:sz w:val="36"/>
          <w:szCs w:val="36"/>
          <w:rtl/>
        </w:rPr>
        <w:t>14-</w:t>
      </w:r>
      <w:r>
        <w:rPr>
          <w:rFonts w:ascii="Traditional Arabic" w:eastAsia="Times New Roman" w:hAnsi="Traditional Arabic" w:cs="Traditional Arabic" w:hint="cs"/>
          <w:color w:val="000000"/>
          <w:sz w:val="36"/>
          <w:szCs w:val="36"/>
          <w:rtl/>
        </w:rPr>
        <w:tab/>
      </w:r>
      <w:r w:rsidR="00734B9A" w:rsidRPr="00C00A0E">
        <w:rPr>
          <w:rFonts w:ascii="Traditional Arabic" w:eastAsia="Times New Roman" w:hAnsi="Traditional Arabic" w:cs="Traditional Arabic"/>
          <w:color w:val="000000"/>
          <w:sz w:val="36"/>
          <w:szCs w:val="36"/>
          <w:rtl/>
        </w:rPr>
        <w:t>المرجع نفسه، ص. 49-50.</w:t>
      </w:r>
    </w:p>
    <w:p w:rsidR="00734B9A" w:rsidRPr="004659C0" w:rsidRDefault="00CA1ED6" w:rsidP="00F05DD4">
      <w:pPr>
        <w:bidi/>
        <w:spacing w:after="0" w:line="240" w:lineRule="auto"/>
        <w:ind w:left="720" w:hanging="720"/>
        <w:jc w:val="both"/>
        <w:rPr>
          <w:rFonts w:ascii="Traditional Arabic" w:eastAsia="Times New Roman" w:hAnsi="Traditional Arabic" w:cs="Traditional Arabic"/>
          <w:b/>
          <w:bCs/>
          <w:color w:val="000000"/>
          <w:sz w:val="28"/>
          <w:szCs w:val="28"/>
          <w:rtl/>
        </w:rPr>
      </w:pPr>
      <w:r>
        <w:rPr>
          <w:rFonts w:ascii="Traditional Arabic" w:eastAsia="Times New Roman" w:hAnsi="Traditional Arabic" w:cs="Traditional Arabic" w:hint="cs"/>
          <w:b/>
          <w:bCs/>
          <w:color w:val="000000"/>
          <w:sz w:val="28"/>
          <w:szCs w:val="28"/>
          <w:rtl/>
        </w:rPr>
        <w:lastRenderedPageBreak/>
        <w:t>15-</w:t>
      </w:r>
      <w:r>
        <w:rPr>
          <w:rFonts w:ascii="Traditional Arabic" w:eastAsia="Times New Roman" w:hAnsi="Traditional Arabic" w:cs="Traditional Arabic" w:hint="cs"/>
          <w:b/>
          <w:bCs/>
          <w:color w:val="000000"/>
          <w:sz w:val="28"/>
          <w:szCs w:val="28"/>
          <w:rtl/>
        </w:rPr>
        <w:tab/>
      </w:r>
      <w:r w:rsidRPr="00C00A0E">
        <w:rPr>
          <w:rFonts w:ascii="Traditional Arabic" w:eastAsia="Times New Roman" w:hAnsi="Traditional Arabic" w:cs="Traditional Arabic"/>
          <w:color w:val="000000"/>
          <w:sz w:val="36"/>
          <w:szCs w:val="36"/>
          <w:rtl/>
        </w:rPr>
        <w:t>نقلا من كتاب "التنصير: خطة لغزو العالم الإسلامي" (ص. 381). وهو عبارة عن ترجمة كاملة لأعمال المؤتمر التنصيري المذكور، نشرتها دار النشر "</w:t>
      </w:r>
      <w:r w:rsidRPr="00C00A0E">
        <w:rPr>
          <w:rFonts w:ascii="Traditional Arabic" w:eastAsia="Times New Roman" w:hAnsi="Traditional Arabic" w:cs="Traditional Arabic"/>
          <w:color w:val="000000"/>
          <w:sz w:val="36"/>
          <w:szCs w:val="36"/>
        </w:rPr>
        <w:t>MARC</w:t>
      </w:r>
      <w:r w:rsidRPr="00C00A0E">
        <w:rPr>
          <w:rFonts w:ascii="Traditional Arabic" w:eastAsia="Times New Roman" w:hAnsi="Traditional Arabic" w:cs="Traditional Arabic"/>
          <w:color w:val="000000"/>
          <w:sz w:val="36"/>
          <w:szCs w:val="36"/>
          <w:rtl/>
        </w:rPr>
        <w:t xml:space="preserve">" بعنوان: </w:t>
      </w:r>
      <w:r w:rsidRPr="00C00A0E">
        <w:rPr>
          <w:rFonts w:ascii="Traditional Arabic" w:eastAsia="Times New Roman" w:hAnsi="Traditional Arabic" w:cs="Traditional Arabic"/>
          <w:color w:val="000000"/>
          <w:sz w:val="36"/>
          <w:szCs w:val="36"/>
        </w:rPr>
        <w:t>The Gospel and Islam</w:t>
      </w:r>
      <w:r w:rsidRPr="00C00A0E">
        <w:rPr>
          <w:rFonts w:ascii="Traditional Arabic" w:eastAsia="Times New Roman" w:hAnsi="Traditional Arabic" w:cs="Traditional Arabic"/>
          <w:color w:val="000000"/>
          <w:sz w:val="36"/>
          <w:szCs w:val="36"/>
          <w:rtl/>
        </w:rPr>
        <w:t xml:space="preserve"> وطبع في كاليفورنيا سنة 1978.</w:t>
      </w:r>
    </w:p>
    <w:sectPr w:rsidR="00734B9A" w:rsidRPr="004659C0" w:rsidSect="00C011D6">
      <w:footerReference w:type="default" r:id="rId7"/>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B2CEE" w:rsidRDefault="00FB2CEE" w:rsidP="00EF021B">
      <w:pPr>
        <w:spacing w:after="0" w:line="240" w:lineRule="auto"/>
      </w:pPr>
      <w:r>
        <w:separator/>
      </w:r>
    </w:p>
  </w:endnote>
  <w:endnote w:type="continuationSeparator" w:id="1">
    <w:p w:rsidR="00FB2CEE" w:rsidRDefault="00FB2CEE" w:rsidP="00EF021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7833149"/>
      <w:docPartObj>
        <w:docPartGallery w:val="Page Numbers (Bottom of Page)"/>
        <w:docPartUnique/>
      </w:docPartObj>
    </w:sdtPr>
    <w:sdtContent>
      <w:p w:rsidR="00FB2CEE" w:rsidRDefault="002D23F9">
        <w:pPr>
          <w:pStyle w:val="Footer"/>
          <w:jc w:val="center"/>
        </w:pPr>
        <w:fldSimple w:instr=" PAGE   \* MERGEFORMAT ">
          <w:r w:rsidR="00476110">
            <w:rPr>
              <w:noProof/>
            </w:rPr>
            <w:t>13</w:t>
          </w:r>
        </w:fldSimple>
      </w:p>
    </w:sdtContent>
  </w:sdt>
  <w:p w:rsidR="00FB2CEE" w:rsidRDefault="00FB2CE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B2CEE" w:rsidRDefault="00FB2CEE" w:rsidP="00EF021B">
      <w:pPr>
        <w:spacing w:after="0" w:line="240" w:lineRule="auto"/>
      </w:pPr>
      <w:r>
        <w:separator/>
      </w:r>
    </w:p>
  </w:footnote>
  <w:footnote w:type="continuationSeparator" w:id="1">
    <w:p w:rsidR="00FB2CEE" w:rsidRDefault="00FB2CEE" w:rsidP="00EF021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263020E"/>
    <w:multiLevelType w:val="hybridMultilevel"/>
    <w:tmpl w:val="7ED646AC"/>
    <w:lvl w:ilvl="0" w:tplc="58F8AA94">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proofState w:spelling="clean" w:grammar="clean"/>
  <w:defaultTabStop w:val="720"/>
  <w:characterSpacingControl w:val="doNotCompress"/>
  <w:footnotePr>
    <w:footnote w:id="0"/>
    <w:footnote w:id="1"/>
  </w:footnotePr>
  <w:endnotePr>
    <w:endnote w:id="0"/>
    <w:endnote w:id="1"/>
  </w:endnotePr>
  <w:compat/>
  <w:rsids>
    <w:rsidRoot w:val="00DD09C0"/>
    <w:rsid w:val="00077EEE"/>
    <w:rsid w:val="0010590D"/>
    <w:rsid w:val="00193BDD"/>
    <w:rsid w:val="001A3262"/>
    <w:rsid w:val="00203AC1"/>
    <w:rsid w:val="00244883"/>
    <w:rsid w:val="002579C9"/>
    <w:rsid w:val="00267DC1"/>
    <w:rsid w:val="002A7A1B"/>
    <w:rsid w:val="002D23F9"/>
    <w:rsid w:val="00352843"/>
    <w:rsid w:val="00352F5D"/>
    <w:rsid w:val="00371081"/>
    <w:rsid w:val="003964E1"/>
    <w:rsid w:val="00403F8B"/>
    <w:rsid w:val="004659C0"/>
    <w:rsid w:val="00476110"/>
    <w:rsid w:val="004B4F45"/>
    <w:rsid w:val="004C6C9C"/>
    <w:rsid w:val="005B4290"/>
    <w:rsid w:val="005E7D20"/>
    <w:rsid w:val="005F751D"/>
    <w:rsid w:val="006871CB"/>
    <w:rsid w:val="006D6B96"/>
    <w:rsid w:val="00734B9A"/>
    <w:rsid w:val="007B5FC9"/>
    <w:rsid w:val="00897386"/>
    <w:rsid w:val="008A03BF"/>
    <w:rsid w:val="00901BAD"/>
    <w:rsid w:val="009058F5"/>
    <w:rsid w:val="00986B1C"/>
    <w:rsid w:val="009C4A1E"/>
    <w:rsid w:val="009D6D61"/>
    <w:rsid w:val="009F6960"/>
    <w:rsid w:val="00A26FC0"/>
    <w:rsid w:val="00A41977"/>
    <w:rsid w:val="00AE754B"/>
    <w:rsid w:val="00B66115"/>
    <w:rsid w:val="00BD3315"/>
    <w:rsid w:val="00C00A0E"/>
    <w:rsid w:val="00C011D6"/>
    <w:rsid w:val="00C4151F"/>
    <w:rsid w:val="00C66515"/>
    <w:rsid w:val="00CA1ED6"/>
    <w:rsid w:val="00CB70C1"/>
    <w:rsid w:val="00CC0E76"/>
    <w:rsid w:val="00D23286"/>
    <w:rsid w:val="00D860C7"/>
    <w:rsid w:val="00DB539F"/>
    <w:rsid w:val="00DC6908"/>
    <w:rsid w:val="00DD09C0"/>
    <w:rsid w:val="00EA5804"/>
    <w:rsid w:val="00EB1F93"/>
    <w:rsid w:val="00EE76F6"/>
    <w:rsid w:val="00EF021B"/>
    <w:rsid w:val="00EF05AE"/>
    <w:rsid w:val="00F05DD4"/>
    <w:rsid w:val="00F90536"/>
    <w:rsid w:val="00FB2CEE"/>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44883"/>
  </w:style>
  <w:style w:type="paragraph" w:styleId="Heading1">
    <w:name w:val="heading 1"/>
    <w:basedOn w:val="Normal"/>
    <w:link w:val="Heading1Char"/>
    <w:uiPriority w:val="9"/>
    <w:qFormat/>
    <w:rsid w:val="00DD09C0"/>
    <w:pPr>
      <w:pBdr>
        <w:bottom w:val="double" w:sz="4" w:space="2" w:color="6484CA"/>
      </w:pBdr>
      <w:spacing w:before="100" w:beforeAutospacing="1" w:after="100" w:afterAutospacing="1" w:line="240" w:lineRule="auto"/>
      <w:jc w:val="center"/>
      <w:outlineLvl w:val="0"/>
    </w:pPr>
    <w:rPr>
      <w:rFonts w:ascii="Traditional Arabic" w:eastAsia="Times New Roman" w:hAnsi="Traditional Arabic" w:cs="Traditional Arabic"/>
      <w:b/>
      <w:bCs/>
      <w:color w:val="938D83"/>
      <w:spacing w:val="13"/>
      <w:kern w:val="36"/>
      <w:sz w:val="33"/>
      <w:szCs w:val="3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D09C0"/>
    <w:rPr>
      <w:rFonts w:ascii="Traditional Arabic" w:eastAsia="Times New Roman" w:hAnsi="Traditional Arabic" w:cs="Traditional Arabic"/>
      <w:b/>
      <w:bCs/>
      <w:color w:val="938D83"/>
      <w:spacing w:val="13"/>
      <w:kern w:val="36"/>
      <w:sz w:val="33"/>
      <w:szCs w:val="33"/>
    </w:rPr>
  </w:style>
  <w:style w:type="paragraph" w:styleId="NormalWeb">
    <w:name w:val="Normal (Web)"/>
    <w:basedOn w:val="Normal"/>
    <w:uiPriority w:val="99"/>
    <w:semiHidden/>
    <w:unhideWhenUsed/>
    <w:rsid w:val="00DD09C0"/>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semiHidden/>
    <w:unhideWhenUsed/>
    <w:rsid w:val="00EF021B"/>
    <w:pPr>
      <w:tabs>
        <w:tab w:val="center" w:pos="4153"/>
        <w:tab w:val="right" w:pos="8306"/>
      </w:tabs>
      <w:spacing w:after="0" w:line="240" w:lineRule="auto"/>
    </w:pPr>
  </w:style>
  <w:style w:type="character" w:customStyle="1" w:styleId="HeaderChar">
    <w:name w:val="Header Char"/>
    <w:basedOn w:val="DefaultParagraphFont"/>
    <w:link w:val="Header"/>
    <w:uiPriority w:val="99"/>
    <w:semiHidden/>
    <w:rsid w:val="00EF021B"/>
  </w:style>
  <w:style w:type="paragraph" w:styleId="Footer">
    <w:name w:val="footer"/>
    <w:basedOn w:val="Normal"/>
    <w:link w:val="FooterChar"/>
    <w:uiPriority w:val="99"/>
    <w:unhideWhenUsed/>
    <w:rsid w:val="00EF021B"/>
    <w:pPr>
      <w:tabs>
        <w:tab w:val="center" w:pos="4153"/>
        <w:tab w:val="right" w:pos="8306"/>
      </w:tabs>
      <w:spacing w:after="0" w:line="240" w:lineRule="auto"/>
    </w:pPr>
  </w:style>
  <w:style w:type="character" w:customStyle="1" w:styleId="FooterChar">
    <w:name w:val="Footer Char"/>
    <w:basedOn w:val="DefaultParagraphFont"/>
    <w:link w:val="Footer"/>
    <w:uiPriority w:val="99"/>
    <w:rsid w:val="00EF021B"/>
  </w:style>
  <w:style w:type="paragraph" w:styleId="ListParagraph">
    <w:name w:val="List Paragraph"/>
    <w:basedOn w:val="Normal"/>
    <w:uiPriority w:val="34"/>
    <w:qFormat/>
    <w:rsid w:val="00C011D6"/>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102068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470</TotalTime>
  <Pages>17</Pages>
  <Words>2853</Words>
  <Characters>16263</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19078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Aliyu Mainasara</dc:creator>
  <cp:lastModifiedBy>Hassan</cp:lastModifiedBy>
  <cp:revision>38</cp:revision>
  <cp:lastPrinted>2015-04-07T10:55:00Z</cp:lastPrinted>
  <dcterms:created xsi:type="dcterms:W3CDTF">2015-05-15T05:37:00Z</dcterms:created>
  <dcterms:modified xsi:type="dcterms:W3CDTF">2015-05-16T23:59:00Z</dcterms:modified>
</cp:coreProperties>
</file>